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A4D72" w:rsidR="006B63C6" w:rsidP="006B63C6" w:rsidRDefault="006B63C6" w14:paraId="2ac94b6" w14:textId="2ac94b6">
      <w:pPr>
        <w:jc w:val="both"/>
        <w15:collapsed w:val="false"/>
        <w:rPr>
          <w:rFonts w:ascii="Arial" w:hAnsi="Arial" w:cs="Arial"/>
        </w:rPr>
      </w:pPr>
      <w:r w:rsidRPr="00EA4D72">
        <w:rPr>
          <w:rFonts w:ascii="Arial" w:hAnsi="Arial" w:cs="Arial"/>
        </w:rPr>
        <w:t>REPUBLIKA HRVATSKA</w:t>
      </w:r>
    </w:p>
    <w:p w:rsidRPr="00EA4D72" w:rsidR="006B63C6" w:rsidP="006B63C6" w:rsidRDefault="006B63C6">
      <w:pPr>
        <w:jc w:val="both"/>
        <w:rPr>
          <w:rFonts w:ascii="Arial" w:hAnsi="Arial" w:cs="Arial"/>
        </w:rPr>
      </w:pPr>
      <w:r w:rsidRPr="00EA4D72">
        <w:rPr>
          <w:rFonts w:ascii="Arial" w:hAnsi="Arial" w:cs="Arial"/>
        </w:rPr>
        <w:t xml:space="preserve">TRGOVAČKI SUD U </w:t>
      </w:r>
      <w:r w:rsidRPr="00EA4D72" w:rsidR="00233083">
        <w:rPr>
          <w:rFonts w:ascii="Arial" w:hAnsi="Arial" w:cs="Arial"/>
        </w:rPr>
        <w:t>PAZINU</w:t>
      </w:r>
    </w:p>
    <w:p w:rsidRPr="00EA4D72" w:rsidR="000F6969" w:rsidP="006B63C6" w:rsidRDefault="000F6969">
      <w:pPr>
        <w:jc w:val="both"/>
        <w:rPr>
          <w:rFonts w:ascii="Arial" w:hAnsi="Arial" w:cs="Arial"/>
        </w:rPr>
      </w:pPr>
    </w:p>
    <w:p w:rsidRPr="00EA4D72" w:rsidR="000F6969" w:rsidP="00233083" w:rsidRDefault="006B63C6">
      <w:pPr>
        <w:jc w:val="right"/>
        <w:rPr>
          <w:rFonts w:ascii="Arial" w:hAnsi="Arial" w:cs="Arial"/>
        </w:rPr>
      </w:pPr>
      <w:r w:rsidRPr="00EA4D72">
        <w:rPr>
          <w:rFonts w:ascii="Arial" w:hAnsi="Arial" w:cs="Arial"/>
        </w:rPr>
        <w:t>St-</w:t>
      </w:r>
      <w:r w:rsidRPr="00EA4D72" w:rsidR="000F6969">
        <w:rPr>
          <w:rFonts w:ascii="Arial" w:hAnsi="Arial" w:cs="Arial"/>
        </w:rPr>
        <w:t>42</w:t>
      </w:r>
      <w:r w:rsidRPr="00EA4D72" w:rsidR="00666770">
        <w:rPr>
          <w:rFonts w:ascii="Arial" w:hAnsi="Arial" w:cs="Arial"/>
        </w:rPr>
        <w:t>1</w:t>
      </w:r>
      <w:r w:rsidRPr="00EA4D72">
        <w:rPr>
          <w:rFonts w:ascii="Arial" w:hAnsi="Arial" w:cs="Arial"/>
        </w:rPr>
        <w:t>/</w:t>
      </w:r>
      <w:r w:rsidRPr="00EA4D72" w:rsidR="007E5978">
        <w:rPr>
          <w:rFonts w:ascii="Arial" w:hAnsi="Arial" w:cs="Arial"/>
        </w:rPr>
        <w:t>20</w:t>
      </w:r>
      <w:r w:rsidRPr="00EA4D72" w:rsidR="004C05D1">
        <w:rPr>
          <w:rFonts w:ascii="Arial" w:hAnsi="Arial" w:cs="Arial"/>
        </w:rPr>
        <w:t>24</w:t>
      </w:r>
      <w:r w:rsidRPr="00EA4D72">
        <w:rPr>
          <w:rFonts w:ascii="Arial" w:hAnsi="Arial" w:cs="Arial"/>
        </w:rPr>
        <w:t>-</w:t>
      </w:r>
      <w:r w:rsidR="00CA314D">
        <w:rPr>
          <w:rFonts w:ascii="Arial" w:hAnsi="Arial" w:cs="Arial"/>
        </w:rPr>
        <w:t>41</w:t>
      </w:r>
    </w:p>
    <w:p w:rsidRPr="00EA4D72" w:rsidR="000F6969" w:rsidP="000F6969" w:rsidRDefault="000F6969">
      <w:pPr>
        <w:jc w:val="both"/>
        <w:rPr>
          <w:rFonts w:ascii="Arial" w:hAnsi="Arial" w:cs="Arial"/>
        </w:rPr>
      </w:pPr>
    </w:p>
    <w:p w:rsidRPr="00EA4D72" w:rsidR="006B63C6" w:rsidP="006B63C6" w:rsidRDefault="006B63C6">
      <w:pPr>
        <w:jc w:val="center"/>
        <w:rPr>
          <w:rFonts w:ascii="Arial" w:hAnsi="Arial" w:cs="Arial"/>
        </w:rPr>
      </w:pPr>
      <w:r w:rsidRPr="00EA4D72">
        <w:rPr>
          <w:rFonts w:ascii="Arial" w:hAnsi="Arial" w:cs="Arial"/>
        </w:rPr>
        <w:t>Z A P I S N I K</w:t>
      </w:r>
    </w:p>
    <w:p w:rsidRPr="00EA4D72" w:rsidR="006B63C6" w:rsidP="006B63C6" w:rsidRDefault="006B63C6">
      <w:pPr>
        <w:jc w:val="center"/>
        <w:rPr>
          <w:rFonts w:ascii="Arial" w:hAnsi="Arial" w:cs="Arial"/>
        </w:rPr>
      </w:pPr>
      <w:r w:rsidRPr="00EA4D72">
        <w:rPr>
          <w:rFonts w:ascii="Arial" w:hAnsi="Arial" w:cs="Arial"/>
        </w:rPr>
        <w:t xml:space="preserve">od </w:t>
      </w:r>
      <w:r w:rsidR="00CA314D">
        <w:rPr>
          <w:rFonts w:ascii="Arial" w:hAnsi="Arial" w:cs="Arial"/>
        </w:rPr>
        <w:t>24</w:t>
      </w:r>
      <w:r w:rsidRPr="00EA4D72" w:rsidR="00666770">
        <w:rPr>
          <w:rFonts w:ascii="Arial" w:hAnsi="Arial" w:cs="Arial"/>
        </w:rPr>
        <w:t>. veljače</w:t>
      </w:r>
      <w:r w:rsidRPr="00EA4D72" w:rsidR="000F6969">
        <w:rPr>
          <w:rFonts w:ascii="Arial" w:hAnsi="Arial" w:cs="Arial"/>
        </w:rPr>
        <w:t xml:space="preserve"> 2025</w:t>
      </w:r>
      <w:r w:rsidRPr="00EA4D72">
        <w:rPr>
          <w:rFonts w:ascii="Arial" w:hAnsi="Arial" w:cs="Arial"/>
        </w:rPr>
        <w:t xml:space="preserve">. </w:t>
      </w:r>
    </w:p>
    <w:p w:rsidRPr="00EA4D72" w:rsidR="006B63C6" w:rsidP="006B63C6" w:rsidRDefault="006B63C6">
      <w:pPr>
        <w:jc w:val="both"/>
        <w:rPr>
          <w:rFonts w:ascii="Arial" w:hAnsi="Arial" w:cs="Arial"/>
        </w:rPr>
      </w:pPr>
    </w:p>
    <w:p w:rsidRPr="00EA4D72" w:rsidR="0071517B" w:rsidP="0071517B" w:rsidRDefault="006B63C6">
      <w:pPr>
        <w:jc w:val="center"/>
        <w:rPr>
          <w:rFonts w:ascii="Arial" w:hAnsi="Arial" w:cs="Arial"/>
        </w:rPr>
      </w:pPr>
      <w:r w:rsidRPr="00EA4D72">
        <w:rPr>
          <w:rFonts w:ascii="Arial" w:hAnsi="Arial" w:cs="Arial"/>
        </w:rPr>
        <w:t>Sastavl</w:t>
      </w:r>
      <w:r w:rsidRPr="00EA4D72" w:rsidR="008460F4">
        <w:rPr>
          <w:rFonts w:ascii="Arial" w:hAnsi="Arial" w:cs="Arial"/>
        </w:rPr>
        <w:t>jen kod Trgovač</w:t>
      </w:r>
      <w:r w:rsidRPr="00EA4D72" w:rsidR="00474DF1">
        <w:rPr>
          <w:rFonts w:ascii="Arial" w:hAnsi="Arial" w:cs="Arial"/>
        </w:rPr>
        <w:t xml:space="preserve">kog suda u </w:t>
      </w:r>
      <w:r w:rsidRPr="00EA4D72" w:rsidR="008460F4">
        <w:rPr>
          <w:rFonts w:ascii="Arial" w:hAnsi="Arial" w:cs="Arial"/>
        </w:rPr>
        <w:t>Pazinu</w:t>
      </w:r>
      <w:r w:rsidRPr="00EA4D72">
        <w:rPr>
          <w:rFonts w:ascii="Arial" w:hAnsi="Arial" w:cs="Arial"/>
        </w:rPr>
        <w:t>, radi izj</w:t>
      </w:r>
      <w:r w:rsidRPr="00EA4D72" w:rsidR="00F33AC6">
        <w:rPr>
          <w:rFonts w:ascii="Arial" w:hAnsi="Arial" w:cs="Arial"/>
        </w:rPr>
        <w:t xml:space="preserve">ašnjenja </w:t>
      </w:r>
    </w:p>
    <w:p w:rsidRPr="00EA4D72" w:rsidR="006B63C6" w:rsidP="0071517B" w:rsidRDefault="00F33AC6">
      <w:pPr>
        <w:jc w:val="center"/>
        <w:rPr>
          <w:rFonts w:ascii="Arial" w:hAnsi="Arial" w:cs="Arial"/>
        </w:rPr>
      </w:pPr>
      <w:r w:rsidRPr="00EA4D72">
        <w:rPr>
          <w:rFonts w:ascii="Arial" w:hAnsi="Arial" w:cs="Arial"/>
        </w:rPr>
        <w:t>o prijedlogu i raspravi</w:t>
      </w:r>
      <w:r w:rsidRPr="00EA4D72" w:rsidR="006B63C6">
        <w:rPr>
          <w:rFonts w:ascii="Arial" w:hAnsi="Arial" w:cs="Arial"/>
        </w:rPr>
        <w:t xml:space="preserve"> o uvjetima za otvaranje stečajnog postupka nad dužnikom </w:t>
      </w:r>
      <w:r w:rsidRPr="00EA4D72" w:rsidR="00666770">
        <w:rPr>
          <w:rFonts w:ascii="Arial" w:hAnsi="Arial" w:cs="Arial"/>
        </w:rPr>
        <w:t>NAMJEŠTAJ MIMA d.o.o. iz Pule, Monvidalska ulica - Via Monvidal 35, OIB 24769473247, MBS 040003729</w:t>
      </w:r>
      <w:r w:rsidRPr="00EA4D72" w:rsidR="00233083">
        <w:rPr>
          <w:rFonts w:ascii="Arial" w:hAnsi="Arial" w:cs="Arial"/>
        </w:rPr>
        <w:t>.</w:t>
      </w:r>
    </w:p>
    <w:p w:rsidRPr="00EA4D72" w:rsidR="006B63C6" w:rsidP="006B63C6" w:rsidRDefault="006B63C6">
      <w:pPr>
        <w:jc w:val="both"/>
        <w:rPr>
          <w:rFonts w:ascii="Arial" w:hAnsi="Arial" w:cs="Arial"/>
        </w:rPr>
      </w:pPr>
    </w:p>
    <w:p w:rsidRPr="00EA4D72" w:rsidR="006B63C6" w:rsidP="006B63C6" w:rsidRDefault="006B63C6">
      <w:pPr>
        <w:jc w:val="both"/>
        <w:rPr>
          <w:rFonts w:ascii="Arial" w:hAnsi="Arial" w:cs="Arial"/>
        </w:rPr>
      </w:pPr>
      <w:r w:rsidRPr="00EA4D72">
        <w:rPr>
          <w:rFonts w:ascii="Arial" w:hAnsi="Arial" w:cs="Arial"/>
        </w:rPr>
        <w:t>OD SUDA PRISUTNI:</w:t>
      </w:r>
    </w:p>
    <w:p w:rsidRPr="00EA4D72" w:rsidR="006B63C6" w:rsidP="006B63C6" w:rsidRDefault="006B63C6">
      <w:pPr>
        <w:jc w:val="both"/>
        <w:rPr>
          <w:rFonts w:ascii="Arial" w:hAnsi="Arial" w:cs="Arial"/>
        </w:rPr>
      </w:pPr>
      <w:r w:rsidRPr="00EA4D72">
        <w:rPr>
          <w:rFonts w:ascii="Arial" w:hAnsi="Arial" w:cs="Arial"/>
        </w:rPr>
        <w:t>Ivan Dujić, stečajni sudac</w:t>
      </w:r>
    </w:p>
    <w:p w:rsidRPr="00EA4D72" w:rsidR="006B63C6" w:rsidP="006B63C6" w:rsidRDefault="000F6969">
      <w:pPr>
        <w:jc w:val="both"/>
        <w:rPr>
          <w:rFonts w:ascii="Arial" w:hAnsi="Arial" w:cs="Arial"/>
        </w:rPr>
      </w:pPr>
      <w:r w:rsidRPr="00EA4D72">
        <w:rPr>
          <w:rFonts w:ascii="Arial" w:hAnsi="Arial" w:cs="Arial"/>
        </w:rPr>
        <w:t>Ana Pomazan</w:t>
      </w:r>
      <w:r w:rsidRPr="00EA4D72" w:rsidR="006B63C6">
        <w:rPr>
          <w:rFonts w:ascii="Arial" w:hAnsi="Arial" w:cs="Arial"/>
        </w:rPr>
        <w:t>, zapisničar</w:t>
      </w:r>
      <w:r w:rsidRPr="00EA4D72" w:rsidR="0071517B">
        <w:rPr>
          <w:rFonts w:ascii="Arial" w:hAnsi="Arial" w:cs="Arial"/>
        </w:rPr>
        <w:t>ka</w:t>
      </w:r>
    </w:p>
    <w:p w:rsidRPr="00EA4D72" w:rsidR="006B63C6" w:rsidP="006B63C6" w:rsidRDefault="006B63C6">
      <w:pPr>
        <w:jc w:val="both"/>
        <w:rPr>
          <w:rFonts w:ascii="Arial" w:hAnsi="Arial" w:cs="Arial"/>
        </w:rPr>
      </w:pPr>
    </w:p>
    <w:p w:rsidRPr="00EA4D72" w:rsidR="006B63C6" w:rsidP="006B63C6" w:rsidRDefault="00666770">
      <w:pPr>
        <w:jc w:val="both"/>
        <w:rPr>
          <w:rFonts w:ascii="Arial" w:hAnsi="Arial" w:cs="Arial"/>
        </w:rPr>
      </w:pPr>
      <w:r w:rsidRPr="00EA4D72">
        <w:rPr>
          <w:rFonts w:ascii="Arial" w:hAnsi="Arial" w:cs="Arial"/>
        </w:rPr>
        <w:t>Renato Sabljić</w:t>
      </w:r>
      <w:r w:rsidRPr="00EA4D72" w:rsidR="006B63C6">
        <w:rPr>
          <w:rFonts w:ascii="Arial" w:hAnsi="Arial" w:cs="Arial"/>
        </w:rPr>
        <w:t>, privremeni stečajni upravitelj</w:t>
      </w:r>
      <w:r w:rsidR="009B6746">
        <w:rPr>
          <w:rFonts w:ascii="Arial" w:hAnsi="Arial" w:cs="Arial"/>
        </w:rPr>
        <w:t xml:space="preserve"> </w:t>
      </w:r>
    </w:p>
    <w:p w:rsidRPr="00EA4D72" w:rsidR="006B63C6" w:rsidP="006B63C6" w:rsidRDefault="006B63C6">
      <w:pPr>
        <w:jc w:val="both"/>
        <w:rPr>
          <w:rFonts w:ascii="Arial" w:hAnsi="Arial" w:cs="Arial"/>
        </w:rPr>
      </w:pPr>
    </w:p>
    <w:p w:rsidRPr="00EA4D72" w:rsidR="006B63C6" w:rsidP="006B63C6" w:rsidRDefault="006B63C6">
      <w:pPr>
        <w:jc w:val="both"/>
        <w:rPr>
          <w:rFonts w:ascii="Arial" w:hAnsi="Arial" w:cs="Arial"/>
        </w:rPr>
      </w:pPr>
      <w:r w:rsidRPr="00EA4D72">
        <w:rPr>
          <w:rFonts w:ascii="Arial" w:hAnsi="Arial" w:cs="Arial"/>
        </w:rPr>
        <w:t xml:space="preserve">Početak u </w:t>
      </w:r>
      <w:r w:rsidRPr="00EA4D72" w:rsidR="00666770">
        <w:rPr>
          <w:rFonts w:ascii="Arial" w:hAnsi="Arial" w:cs="Arial"/>
        </w:rPr>
        <w:t>1</w:t>
      </w:r>
      <w:r w:rsidR="00CA314D">
        <w:rPr>
          <w:rFonts w:ascii="Arial" w:hAnsi="Arial" w:cs="Arial"/>
        </w:rPr>
        <w:t>4</w:t>
      </w:r>
      <w:r w:rsidRPr="00EA4D72" w:rsidR="009D065C">
        <w:rPr>
          <w:rFonts w:ascii="Arial" w:hAnsi="Arial" w:cs="Arial"/>
        </w:rPr>
        <w:t>:3</w:t>
      </w:r>
      <w:r w:rsidRPr="00EA4D72">
        <w:rPr>
          <w:rFonts w:ascii="Arial" w:hAnsi="Arial" w:cs="Arial"/>
        </w:rPr>
        <w:t>0 sati.</w:t>
      </w:r>
    </w:p>
    <w:p w:rsidRPr="00EA4D72" w:rsidR="006B63C6" w:rsidP="006B63C6" w:rsidRDefault="006B63C6">
      <w:pPr>
        <w:jc w:val="both"/>
        <w:rPr>
          <w:rFonts w:ascii="Arial" w:hAnsi="Arial" w:cs="Arial"/>
        </w:rPr>
      </w:pPr>
    </w:p>
    <w:p w:rsidRPr="00EA4D72" w:rsidR="00001ADA" w:rsidP="00001ADA" w:rsidRDefault="00001ADA">
      <w:pPr>
        <w:jc w:val="both"/>
        <w:rPr>
          <w:rFonts w:ascii="Arial" w:hAnsi="Arial" w:cs="Arial"/>
        </w:rPr>
      </w:pPr>
      <w:r w:rsidRPr="00EA4D72">
        <w:rPr>
          <w:rFonts w:ascii="Arial" w:hAnsi="Arial" w:cs="Arial"/>
        </w:rPr>
        <w:tab/>
        <w:t>Utvrđuje se da su pristupili:</w:t>
      </w:r>
    </w:p>
    <w:p w:rsidR="008A0447" w:rsidP="00001ADA" w:rsidRDefault="008A0447">
      <w:pPr>
        <w:pStyle w:val="Odlomakpopisa"/>
        <w:numPr>
          <w:ilvl w:val="0"/>
          <w:numId w:val="33"/>
        </w:numPr>
        <w:jc w:val="both"/>
        <w:rPr>
          <w:rFonts w:ascii="Arial" w:hAnsi="Arial" w:cs="Arial"/>
        </w:rPr>
      </w:pPr>
      <w:r w:rsidRPr="00EA4D72">
        <w:rPr>
          <w:rFonts w:ascii="Arial" w:hAnsi="Arial" w:cs="Arial"/>
        </w:rPr>
        <w:t>za dužnika zz Marina Marjanović</w:t>
      </w:r>
      <w:r w:rsidRPr="00EA4D72" w:rsidR="00F7036B">
        <w:rPr>
          <w:rFonts w:ascii="Arial" w:hAnsi="Arial" w:cs="Arial"/>
        </w:rPr>
        <w:t>, prokurist Milenko Marjanović</w:t>
      </w:r>
      <w:r w:rsidRPr="00EA4D72">
        <w:rPr>
          <w:rFonts w:ascii="Arial" w:hAnsi="Arial" w:cs="Arial"/>
        </w:rPr>
        <w:t>, uz pun. Tomislava Brguljana, prema punomoći u spisu</w:t>
      </w:r>
    </w:p>
    <w:p w:rsidR="009B6746" w:rsidP="00001ADA" w:rsidRDefault="009B6746">
      <w:pPr>
        <w:pStyle w:val="Odlomakpopisa"/>
        <w:numPr>
          <w:ilvl w:val="0"/>
          <w:numId w:val="33"/>
        </w:numPr>
        <w:jc w:val="both"/>
        <w:rPr>
          <w:rFonts w:ascii="Arial" w:hAnsi="Arial" w:cs="Arial"/>
        </w:rPr>
      </w:pPr>
      <w:r>
        <w:rPr>
          <w:rFonts w:ascii="Arial" w:hAnsi="Arial" w:cs="Arial"/>
        </w:rPr>
        <w:t>za predlagatelja punomoćnik Frane Dobrović</w:t>
      </w:r>
    </w:p>
    <w:p w:rsidRPr="00EA4D72" w:rsidR="00CA314D" w:rsidP="00001ADA" w:rsidRDefault="00CA314D">
      <w:pPr>
        <w:pStyle w:val="Odlomakpopisa"/>
        <w:numPr>
          <w:ilvl w:val="0"/>
          <w:numId w:val="33"/>
        </w:numPr>
        <w:jc w:val="both"/>
        <w:rPr>
          <w:rFonts w:ascii="Arial" w:hAnsi="Arial" w:cs="Arial"/>
        </w:rPr>
      </w:pPr>
      <w:r>
        <w:rPr>
          <w:rFonts w:ascii="Arial" w:hAnsi="Arial" w:cs="Arial"/>
        </w:rPr>
        <w:t xml:space="preserve">vještak </w:t>
      </w:r>
      <w:r w:rsidR="00210B60">
        <w:rPr>
          <w:rFonts w:ascii="Arial" w:hAnsi="Arial" w:cs="Arial"/>
        </w:rPr>
        <w:t>Zrinko Ručević</w:t>
      </w:r>
    </w:p>
    <w:p w:rsidRPr="00EA4D72" w:rsidR="006B63C6" w:rsidP="006B63C6" w:rsidRDefault="006B63C6">
      <w:pPr>
        <w:jc w:val="both"/>
        <w:rPr>
          <w:rFonts w:ascii="Arial" w:hAnsi="Arial" w:cs="Arial"/>
        </w:rPr>
      </w:pPr>
    </w:p>
    <w:p w:rsidRPr="001627B3" w:rsidR="00210B60" w:rsidP="00210B60" w:rsidRDefault="00210B60">
      <w:pPr>
        <w:ind w:firstLine="708"/>
        <w:jc w:val="both"/>
        <w:rPr>
          <w:rFonts w:ascii="Arial" w:hAnsi="Arial" w:cs="Arial"/>
          <w:bCs/>
        </w:rPr>
      </w:pPr>
      <w:r w:rsidRPr="001627B3">
        <w:rPr>
          <w:rFonts w:ascii="Arial" w:hAnsi="Arial" w:cs="Arial"/>
          <w:bCs/>
        </w:rPr>
        <w:t>Sud</w:t>
      </w:r>
      <w:r>
        <w:rPr>
          <w:rFonts w:ascii="Arial" w:hAnsi="Arial" w:cs="Arial"/>
          <w:bCs/>
        </w:rPr>
        <w:t>ac</w:t>
      </w:r>
      <w:r w:rsidRPr="001627B3">
        <w:rPr>
          <w:rFonts w:ascii="Arial" w:hAnsi="Arial" w:cs="Arial"/>
          <w:bCs/>
        </w:rPr>
        <w:t xml:space="preserve"> donosi </w:t>
      </w:r>
    </w:p>
    <w:p w:rsidRPr="001627B3" w:rsidR="00210B60" w:rsidP="00210B60" w:rsidRDefault="00210B60">
      <w:pPr>
        <w:jc w:val="center"/>
        <w:rPr>
          <w:rFonts w:ascii="Arial" w:hAnsi="Arial" w:cs="Arial"/>
          <w:bCs/>
        </w:rPr>
      </w:pPr>
      <w:r w:rsidRPr="001627B3">
        <w:rPr>
          <w:rFonts w:ascii="Arial" w:hAnsi="Arial" w:cs="Arial"/>
          <w:bCs/>
        </w:rPr>
        <w:t>r j e š e nj e</w:t>
      </w:r>
    </w:p>
    <w:p w:rsidRPr="009B6746" w:rsidR="00210B60" w:rsidP="00210B60" w:rsidRDefault="00210B60">
      <w:pPr>
        <w:ind w:firstLine="708"/>
        <w:jc w:val="both"/>
        <w:rPr>
          <w:rFonts w:ascii="Arial" w:hAnsi="Arial" w:cs="Arial"/>
        </w:rPr>
      </w:pPr>
    </w:p>
    <w:p w:rsidRPr="009B6746" w:rsidR="00210B60" w:rsidP="00210B60" w:rsidRDefault="00210B60">
      <w:pPr>
        <w:ind w:firstLine="708"/>
        <w:jc w:val="both"/>
        <w:rPr>
          <w:rFonts w:ascii="Arial" w:hAnsi="Arial" w:cs="Arial"/>
          <w:bCs/>
        </w:rPr>
      </w:pPr>
      <w:r w:rsidRPr="009B6746">
        <w:rPr>
          <w:rFonts w:ascii="Arial" w:hAnsi="Arial" w:cs="Arial"/>
        </w:rPr>
        <w:t xml:space="preserve">Određuje se provođenje dokaza usmenim saslušanjem vještaka </w:t>
      </w:r>
      <w:r w:rsidRPr="009B6746">
        <w:rPr>
          <w:rFonts w:ascii="Arial" w:hAnsi="Arial" w:cs="Arial"/>
          <w:bCs/>
        </w:rPr>
        <w:t>Zrinka Ručevića, pa se iz sudskog hodnika poziva vještak Zrinko Ručević.</w:t>
      </w:r>
    </w:p>
    <w:p w:rsidRPr="001627B3" w:rsidR="00210B60" w:rsidP="00210B60" w:rsidRDefault="00210B60">
      <w:pPr>
        <w:ind w:firstLine="708"/>
        <w:jc w:val="both"/>
        <w:rPr>
          <w:rFonts w:ascii="Arial" w:hAnsi="Arial" w:cs="Arial"/>
        </w:rPr>
      </w:pPr>
    </w:p>
    <w:p w:rsidRPr="001627B3" w:rsidR="00210B60" w:rsidP="00210B60" w:rsidRDefault="00210B60">
      <w:pPr>
        <w:ind w:firstLine="708"/>
        <w:jc w:val="both"/>
        <w:rPr>
          <w:rFonts w:ascii="Arial" w:hAnsi="Arial" w:cs="Arial"/>
        </w:rPr>
      </w:pPr>
      <w:r w:rsidRPr="001627B3">
        <w:rPr>
          <w:rFonts w:ascii="Arial" w:hAnsi="Arial" w:cs="Arial"/>
        </w:rPr>
        <w:t>Uzimaju se osobni podaci za vještaka:</w:t>
      </w:r>
    </w:p>
    <w:p w:rsidR="00210B60" w:rsidP="00210B60" w:rsidRDefault="00210B60">
      <w:pPr>
        <w:ind w:firstLine="708"/>
        <w:jc w:val="both"/>
        <w:rPr>
          <w:rFonts w:ascii="Arial" w:hAnsi="Arial" w:cs="Arial"/>
        </w:rPr>
      </w:pPr>
      <w:r w:rsidRPr="009B6746">
        <w:rPr>
          <w:rFonts w:ascii="Arial" w:hAnsi="Arial" w:cs="Arial"/>
        </w:rPr>
        <w:t>ZRINKO RUČEVIĆ</w:t>
      </w:r>
      <w:r w:rsidRPr="001627B3">
        <w:rPr>
          <w:rFonts w:ascii="Arial" w:hAnsi="Arial" w:cs="Arial"/>
        </w:rPr>
        <w:t xml:space="preserve">, od oca </w:t>
      </w:r>
      <w:r w:rsidR="009B6746">
        <w:rPr>
          <w:rFonts w:ascii="Arial" w:hAnsi="Arial" w:cs="Arial"/>
        </w:rPr>
        <w:t>Božidara</w:t>
      </w:r>
      <w:r w:rsidRPr="001627B3">
        <w:rPr>
          <w:rFonts w:ascii="Arial" w:hAnsi="Arial" w:cs="Arial"/>
        </w:rPr>
        <w:t xml:space="preserve">, rođen </w:t>
      </w:r>
      <w:r w:rsidR="009B6746">
        <w:rPr>
          <w:rFonts w:ascii="Arial" w:hAnsi="Arial" w:cs="Arial"/>
        </w:rPr>
        <w:t>1966</w:t>
      </w:r>
      <w:r w:rsidRPr="001627B3">
        <w:rPr>
          <w:rFonts w:ascii="Arial" w:hAnsi="Arial" w:cs="Arial"/>
        </w:rPr>
        <w:t xml:space="preserve">. godine u </w:t>
      </w:r>
      <w:r w:rsidR="009B6746">
        <w:rPr>
          <w:rFonts w:ascii="Arial" w:hAnsi="Arial" w:cs="Arial"/>
        </w:rPr>
        <w:t>Zagrebu</w:t>
      </w:r>
      <w:r w:rsidRPr="001627B3">
        <w:rPr>
          <w:rFonts w:ascii="Arial" w:hAnsi="Arial" w:cs="Arial"/>
        </w:rPr>
        <w:t xml:space="preserve">, OIB: </w:t>
      </w:r>
      <w:r w:rsidR="009B6746">
        <w:rPr>
          <w:rFonts w:ascii="Arial" w:hAnsi="Arial" w:cs="Arial"/>
        </w:rPr>
        <w:t>72186260048</w:t>
      </w:r>
      <w:r w:rsidRPr="001627B3">
        <w:rPr>
          <w:rFonts w:ascii="Arial" w:hAnsi="Arial" w:cs="Arial"/>
        </w:rPr>
        <w:t xml:space="preserve">, sa prebivalištem u </w:t>
      </w:r>
      <w:r w:rsidR="009B6746">
        <w:rPr>
          <w:rFonts w:ascii="Arial" w:hAnsi="Arial" w:cs="Arial"/>
        </w:rPr>
        <w:t>Zagrebu, Martićeva 71</w:t>
      </w:r>
      <w:r w:rsidRPr="001627B3">
        <w:rPr>
          <w:rFonts w:ascii="Arial" w:hAnsi="Arial" w:cs="Arial"/>
        </w:rPr>
        <w:t xml:space="preserve">, po zanimanju </w:t>
      </w:r>
      <w:r w:rsidR="009B6746">
        <w:rPr>
          <w:rFonts w:ascii="Arial" w:hAnsi="Arial" w:cs="Arial"/>
        </w:rPr>
        <w:t>mr. sc. ekonomije</w:t>
      </w:r>
      <w:r w:rsidRPr="001627B3">
        <w:rPr>
          <w:rFonts w:ascii="Arial" w:hAnsi="Arial" w:cs="Arial"/>
        </w:rPr>
        <w:t>, nesrodan, nije u zavadi, propisno upozoren prema odredbama ZPP-a, okolnosno upitan, iskazuje:</w:t>
      </w:r>
    </w:p>
    <w:p w:rsidR="009B6746" w:rsidP="009B6746" w:rsidRDefault="009B6746">
      <w:pPr>
        <w:ind w:firstLine="708"/>
        <w:jc w:val="both"/>
        <w:rPr>
          <w:rFonts w:ascii="Arial" w:hAnsi="Arial" w:cs="Arial"/>
        </w:rPr>
      </w:pPr>
      <w:r>
        <w:rPr>
          <w:rFonts w:ascii="Arial" w:hAnsi="Arial" w:cs="Arial"/>
        </w:rPr>
        <w:t>"Podneskom od 3. veljače 2025. predlagatelj je prigovorio nalazu i mišljenju pri čemu je prvo istaknuo kako nisam u obzir uzeo dugovanje po osnovi zateznih kamata, u pogledu čega mogu reći kako se iz specifikacije sudskih postupaka vidi o kojim se sve iznosima glavnice radi, a kako u dostavljenoj specifikaciji u vrijeme izrade nalaz i miljenja nije bilo naznačeno o kojim se datumima dospijeća pojedinih iznosa i</w:t>
      </w:r>
      <w:r w:rsidR="002D5BC1">
        <w:rPr>
          <w:rFonts w:ascii="Arial" w:hAnsi="Arial" w:cs="Arial"/>
        </w:rPr>
        <w:t>z sudskih postupaka koji se vod</w:t>
      </w:r>
      <w:r>
        <w:rPr>
          <w:rFonts w:ascii="Arial" w:hAnsi="Arial" w:cs="Arial"/>
        </w:rPr>
        <w:t xml:space="preserve">e protiv dužnika u svakom konkretnom slučaju radi, ja sam pribavio dodatno očitovanje od dužnika koji je dostavio očitovanje svog odvjetničkog ureda koji ga zastupa, u kojem očitovanju su uz pojedine tražbine u postupcima specificirani i datumi dospijeća pojedinih tražbina. </w:t>
      </w:r>
    </w:p>
    <w:p w:rsidR="009B6746" w:rsidP="009B6746" w:rsidRDefault="009B6746">
      <w:pPr>
        <w:ind w:firstLine="708"/>
        <w:jc w:val="both"/>
        <w:rPr>
          <w:rFonts w:ascii="Arial" w:hAnsi="Arial" w:cs="Arial"/>
        </w:rPr>
      </w:pPr>
      <w:r>
        <w:rPr>
          <w:rFonts w:ascii="Arial" w:hAnsi="Arial" w:cs="Arial"/>
        </w:rPr>
        <w:t>Ne ulazeći u osnova</w:t>
      </w:r>
      <w:r w:rsidR="002D5BC1">
        <w:rPr>
          <w:rFonts w:ascii="Arial" w:hAnsi="Arial" w:cs="Arial"/>
        </w:rPr>
        <w:t>n</w:t>
      </w:r>
      <w:r>
        <w:rPr>
          <w:rFonts w:ascii="Arial" w:hAnsi="Arial" w:cs="Arial"/>
        </w:rPr>
        <w:t xml:space="preserve">ost svake pojedine utužene tražbine, kao ni u vjerojatnost ishoda svakog pojedinog sudskog postupka, kako u dijelu u kojem je dužnik tuženik, tako u dijelu u kojem je dužnik tužitelj, mogu reći da ako bi se pošlo od najstarijeg potraživanja koje datira iz svibnja 2020. u predmetu u kojem je dužnik tuženik, </w:t>
      </w:r>
      <w:r w:rsidR="002D5BC1">
        <w:rPr>
          <w:rFonts w:ascii="Arial" w:hAnsi="Arial" w:cs="Arial"/>
        </w:rPr>
        <w:t xml:space="preserve">potencijalne zatezne kamate iskazane od dana dospijeća tog najstarijeg potraživanja prema dužniku pa do 16. prosinca 2024. s kojim datumom je sačinjen izračun u osnovnom nalazu i mišljenju, radilo bi se o zateznim kamatama u iznosu od cca 275.000,00 eura što je gornja granica jer su iste obračunate na ukupna potraživanja prema dužniku kao tuženiku za razdoblje od datuma dospijeća najstarijeg potraživanja. </w:t>
      </w:r>
      <w:r w:rsidR="00993C0A">
        <w:rPr>
          <w:rFonts w:ascii="Arial" w:hAnsi="Arial" w:cs="Arial"/>
        </w:rPr>
        <w:t xml:space="preserve">Ako bi se cijeli taj iznos uzeo kao osnovan i dospio na dan 16 prosinca 2024., imajući u vidu sva ostala utvrđenja iz nalaza i mišljenja kojeg sam izradio u ovom predmetu, vidljivo je da i pod tom pretpostavkom se ne bi radilo o prezaduženosti dužnika. </w:t>
      </w:r>
    </w:p>
    <w:p w:rsidR="00993C0A" w:rsidP="009B6746" w:rsidRDefault="00993C0A">
      <w:pPr>
        <w:ind w:firstLine="708"/>
        <w:jc w:val="both"/>
        <w:rPr>
          <w:rFonts w:ascii="Arial" w:hAnsi="Arial" w:cs="Arial"/>
        </w:rPr>
      </w:pPr>
      <w:r>
        <w:rPr>
          <w:rFonts w:ascii="Arial" w:hAnsi="Arial" w:cs="Arial"/>
        </w:rPr>
        <w:t>Predlagatelj nadalje navodi kako nisam ispravno utvrdio količinu dužnikove imovine odnosno što istu čini, u pogledu čega mogu reći kako je specifikacija imovine dužnika po grupama odnosno vrstama imovine vidljiva iz danog nalaza i mišljenja, a kako je to u samom nalazu i mišljenju navedeno ja sam polazio od financijskih izvještaja, poslovnih knjiga i knjigovodstvenih isprava o poslovanju dužnika.</w:t>
      </w:r>
    </w:p>
    <w:p w:rsidR="00993C0A" w:rsidP="009B6746" w:rsidRDefault="00993C0A">
      <w:pPr>
        <w:ind w:firstLine="708"/>
        <w:jc w:val="both"/>
        <w:rPr>
          <w:rFonts w:ascii="Arial" w:hAnsi="Arial" w:cs="Arial"/>
        </w:rPr>
      </w:pPr>
      <w:r>
        <w:rPr>
          <w:rFonts w:ascii="Arial" w:hAnsi="Arial" w:cs="Arial"/>
        </w:rPr>
        <w:t xml:space="preserve">Predlagatelj nije naveo koju to imovinu, a koja je specificirana kako u danom nalazu i mišljenju, tako i u ostaloj dokumentaciji priloženoj spisu predmeta, on spori, dakle kako količinom tako i vrijednošću, pa se zapravo radi o paušalnom prigovoru na koji se ja ne mogu detaljnije očitovati. </w:t>
      </w:r>
    </w:p>
    <w:p w:rsidR="009E30C7" w:rsidP="009B6746" w:rsidRDefault="009E30C7">
      <w:pPr>
        <w:ind w:firstLine="708"/>
        <w:jc w:val="both"/>
        <w:rPr>
          <w:rFonts w:ascii="Arial" w:hAnsi="Arial" w:cs="Arial"/>
        </w:rPr>
      </w:pPr>
      <w:r>
        <w:rPr>
          <w:rFonts w:ascii="Arial" w:hAnsi="Arial" w:cs="Arial"/>
        </w:rPr>
        <w:t>Dodatno ističem kako sam pri izradi nalaza i mišljenja polazio od načela povjerenja u poslovne knjige kako isto upisano u primijenjenim propisima, primjerice Opći porezni zakon ili Zakon o računovodstvu, i nisam imao razloga ili osnove sumnjati u neku od knjigovodstvenih evidencija.</w:t>
      </w:r>
      <w:r w:rsidR="00272B60">
        <w:rPr>
          <w:rFonts w:ascii="Arial" w:hAnsi="Arial" w:cs="Arial"/>
        </w:rPr>
        <w:t xml:space="preserve"> </w:t>
      </w:r>
    </w:p>
    <w:p w:rsidR="00272B60" w:rsidP="009B6746" w:rsidRDefault="00272B60">
      <w:pPr>
        <w:ind w:firstLine="708"/>
        <w:jc w:val="both"/>
        <w:rPr>
          <w:rFonts w:ascii="Arial" w:hAnsi="Arial" w:cs="Arial"/>
        </w:rPr>
      </w:pPr>
      <w:r>
        <w:rPr>
          <w:rFonts w:ascii="Arial" w:hAnsi="Arial" w:cs="Arial"/>
        </w:rPr>
        <w:t>Predlagatelj također navodi kako sam pogrešnu utvrdio vrijednost dužnikove imovine jer iz dostavljenih isprava nije moguće utvrditi koju to imovinu dužnik ima a da bi vrij</w:t>
      </w:r>
      <w:r w:rsidR="003E4DA6">
        <w:rPr>
          <w:rFonts w:ascii="Arial" w:hAnsi="Arial" w:cs="Arial"/>
        </w:rPr>
        <w:t>e</w:t>
      </w:r>
      <w:r>
        <w:rPr>
          <w:rFonts w:ascii="Arial" w:hAnsi="Arial" w:cs="Arial"/>
        </w:rPr>
        <w:t xml:space="preserve">dila 11.873.593,00 eura. </w:t>
      </w:r>
    </w:p>
    <w:p w:rsidR="00272B60" w:rsidP="009B6746" w:rsidRDefault="00272B60">
      <w:pPr>
        <w:ind w:firstLine="708"/>
        <w:jc w:val="both"/>
        <w:rPr>
          <w:rFonts w:ascii="Arial" w:hAnsi="Arial" w:cs="Arial"/>
        </w:rPr>
      </w:pPr>
      <w:r>
        <w:rPr>
          <w:rFonts w:ascii="Arial" w:hAnsi="Arial" w:cs="Arial"/>
        </w:rPr>
        <w:t>U odgovoru je navedeno, mogu reći kako sam se ja detaljno očitovao o pojedinim imovinskim stavkama iz financijskih izvještaja dužnika, kao uostalom i o stavkama obveza, a iz istoga je vidljivo kako se u najgrubljim crtama odnosno najgrubljoj podjeli imovine radi o dugotrajnoj nematerijalnoj imovini u vrijednosti od cca 582.000,00 eura, dugotrajnoj materijalnoj imovini od cca 349.000,00 eura, zalihama od cca 1.000.000,00 eura, potraživanjima od zaposlenika i dr. u iznosu od cca 6.800.000,00 eura</w:t>
      </w:r>
      <w:r w:rsidR="00CC47EA">
        <w:rPr>
          <w:rFonts w:ascii="Arial" w:hAnsi="Arial" w:cs="Arial"/>
        </w:rPr>
        <w:t xml:space="preserve">, ostala potraživanja od cca 1.100.000,00 eura, kratkotrajna financijska imovina od cca 600.000,00 eura te novac na računu u iznosu od cca 248.000,00 eura. </w:t>
      </w:r>
    </w:p>
    <w:p w:rsidR="00414CC3" w:rsidP="009B6746" w:rsidRDefault="00414CC3">
      <w:pPr>
        <w:ind w:firstLine="708"/>
        <w:jc w:val="both"/>
        <w:rPr>
          <w:rFonts w:ascii="Arial" w:hAnsi="Arial" w:cs="Arial"/>
        </w:rPr>
      </w:pPr>
      <w:r>
        <w:rPr>
          <w:rFonts w:ascii="Arial" w:hAnsi="Arial" w:cs="Arial"/>
        </w:rPr>
        <w:t xml:space="preserve">Iz navedene specifikacije vidljivo je da se najveći udio u vrijednosti imovine odnosi na potraživanja prema zaposlenicima i članovima društva, što je iznos koji će se prilikom izrade godišnjih financijskih izvještaja i godišnje porezne prijave poreza na dobit namiriti iz dobiti društva ostvarene tijekom 2024. godine, u skladu s računovodstvenim i poreznim propisima, kao što je to navedeno u nalazu i mišljenju. </w:t>
      </w:r>
    </w:p>
    <w:p w:rsidR="009B6746" w:rsidP="009130FD" w:rsidRDefault="009130FD">
      <w:pPr>
        <w:ind w:firstLine="708"/>
        <w:jc w:val="both"/>
        <w:rPr>
          <w:rFonts w:ascii="Arial" w:hAnsi="Arial" w:cs="Arial"/>
        </w:rPr>
      </w:pPr>
      <w:r>
        <w:rPr>
          <w:rFonts w:ascii="Arial" w:hAnsi="Arial" w:cs="Arial"/>
        </w:rPr>
        <w:t>Zaključno, ustrajem kod mišljenja danom u pisanom obliku u nalazu i mišljenju od 16. siječnja 2025. da kod dužnika ne postoji prezaduženost jer je imovina društva veća od postojećih obveza.</w:t>
      </w:r>
      <w:r w:rsidR="009B6746">
        <w:rPr>
          <w:rFonts w:ascii="Arial" w:hAnsi="Arial" w:cs="Arial"/>
        </w:rPr>
        <w:t>"</w:t>
      </w:r>
    </w:p>
    <w:p w:rsidR="009130FD" w:rsidP="009130FD" w:rsidRDefault="009130FD">
      <w:pPr>
        <w:ind w:firstLine="708"/>
        <w:jc w:val="both"/>
        <w:rPr>
          <w:rFonts w:ascii="Arial" w:hAnsi="Arial" w:cs="Arial"/>
        </w:rPr>
      </w:pPr>
    </w:p>
    <w:p w:rsidR="00BB23FD" w:rsidP="009130FD" w:rsidRDefault="009130FD">
      <w:pPr>
        <w:ind w:firstLine="708"/>
        <w:jc w:val="both"/>
        <w:rPr>
          <w:rFonts w:ascii="Arial" w:hAnsi="Arial" w:cs="Arial"/>
        </w:rPr>
      </w:pPr>
      <w:r>
        <w:rPr>
          <w:rFonts w:ascii="Arial" w:hAnsi="Arial" w:cs="Arial"/>
        </w:rPr>
        <w:t xml:space="preserve">Na upis suca vještak odgovara: da dužnik ima potencijalnih potraživanja u iznosu od najmanje 223.864,07 eura, a iz sudskih postupaka koji su navedeni na str. 13 nalaza te da na ta potencijalna potraživanja on nije obračunavao zatezne kamate; također u nalazu je navedeno da dužnik u svojim poslovnim knjigama ima evidentirane rezervacije za započete sudske sporove u iznosu od 642.959,55 eura; </w:t>
      </w:r>
      <w:r w:rsidR="00E95D22">
        <w:rPr>
          <w:rFonts w:ascii="Arial" w:hAnsi="Arial" w:cs="Arial"/>
        </w:rPr>
        <w:t>obračun vrijednosti imovine dužnika umanjen je za predmetne rezervacije, osim računovodstvene rezervacije u jednom sudskom postupku je izvršeno osiguranje prethodnom mjerom te je na ime toga zaplijenjen iznos od 1.056.248,44 eura, a taj iznos je stoga iz</w:t>
      </w:r>
      <w:r w:rsidR="00BB23FD">
        <w:rPr>
          <w:rFonts w:ascii="Arial" w:hAnsi="Arial" w:cs="Arial"/>
        </w:rPr>
        <w:t xml:space="preserve">ostavljen iz vrijednosti obveza. </w:t>
      </w:r>
    </w:p>
    <w:p w:rsidR="009130FD" w:rsidP="009130FD" w:rsidRDefault="00BB23FD">
      <w:pPr>
        <w:ind w:firstLine="708"/>
        <w:jc w:val="both"/>
        <w:rPr>
          <w:rFonts w:ascii="Arial" w:hAnsi="Arial" w:cs="Arial"/>
        </w:rPr>
      </w:pPr>
      <w:r>
        <w:rPr>
          <w:rFonts w:ascii="Arial" w:hAnsi="Arial" w:cs="Arial"/>
        </w:rPr>
        <w:t>Na upit suca da s obzirom da je naveo da je obračun kamata na utužena potraživanja prema dužniku izvršen s obzirom na završni dan 16. prosinca 2024., vještak odgovara da bi za slijedeća dva mjeseca obračun kamata trebalo povećati za cca 12.000,00 eura, a što ne mijenja zaključak o prezaduženosti dužnika.</w:t>
      </w:r>
    </w:p>
    <w:p w:rsidR="00BB23FD" w:rsidP="009130FD" w:rsidRDefault="00BB23FD">
      <w:pPr>
        <w:ind w:firstLine="708"/>
        <w:jc w:val="both"/>
        <w:rPr>
          <w:rFonts w:ascii="Arial" w:hAnsi="Arial" w:cs="Arial"/>
        </w:rPr>
      </w:pPr>
    </w:p>
    <w:p w:rsidRPr="001627B3" w:rsidR="00210B60" w:rsidP="00FC2882" w:rsidRDefault="00BB23FD">
      <w:pPr>
        <w:ind w:firstLine="708"/>
        <w:jc w:val="both"/>
        <w:rPr>
          <w:rFonts w:ascii="Arial" w:hAnsi="Arial" w:cs="Arial"/>
        </w:rPr>
      </w:pPr>
      <w:r>
        <w:rPr>
          <w:rFonts w:ascii="Arial" w:hAnsi="Arial" w:cs="Arial"/>
        </w:rPr>
        <w:t xml:space="preserve">Na poseban upit </w:t>
      </w:r>
      <w:r w:rsidR="003E4DA6">
        <w:rPr>
          <w:rFonts w:ascii="Arial" w:hAnsi="Arial" w:cs="Arial"/>
        </w:rPr>
        <w:t xml:space="preserve">pun. </w:t>
      </w:r>
      <w:r>
        <w:rPr>
          <w:rFonts w:ascii="Arial" w:hAnsi="Arial" w:cs="Arial"/>
        </w:rPr>
        <w:t xml:space="preserve">predlagatelja vještak odgovara: </w:t>
      </w:r>
      <w:r w:rsidR="003E4DA6">
        <w:rPr>
          <w:rFonts w:ascii="Arial" w:hAnsi="Arial" w:cs="Arial"/>
        </w:rPr>
        <w:t>da nije analizirao što to čini dugotrajnu nematerijalnu imovinu dužnika</w:t>
      </w:r>
      <w:r w:rsidR="00565529">
        <w:rPr>
          <w:rFonts w:ascii="Arial" w:hAnsi="Arial" w:cs="Arial"/>
        </w:rPr>
        <w:t>, a sve budući da je vještačenje rađeno na temelju financijskih i dr. izvještaja a bez uvida u sve poslovne knjige</w:t>
      </w:r>
      <w:r w:rsidR="00575E92">
        <w:rPr>
          <w:rFonts w:ascii="Arial" w:hAnsi="Arial" w:cs="Arial"/>
        </w:rPr>
        <w:t>. Radi se o uobičajenom načinu vještačenja u sličnim predmetima, te se uvid u sve poslovne knjige vrši samo ako je neka od stavki sporna ili postoji izrazita sumnja u nevjerodostojnost vođenja poslovnih knjiga</w:t>
      </w:r>
      <w:r w:rsidR="003E61F7">
        <w:rPr>
          <w:rFonts w:ascii="Arial" w:hAnsi="Arial" w:cs="Arial"/>
        </w:rPr>
        <w:t>; da se iznos preostale dugotrajne materijalne imovine od 340.000,00 eura odnosi na postrojenje i opremu u iznosu od cca 248.00,00 eura, alate, inventar i transportnu imovinu u iznosu od cca 26.000,00 eura i ostalu materijalnu imovinu u vrijednosti od cca 75.000,00 eura</w:t>
      </w:r>
      <w:r w:rsidR="00C46F14">
        <w:rPr>
          <w:rFonts w:ascii="Arial" w:hAnsi="Arial" w:cs="Arial"/>
        </w:rPr>
        <w:t>; da ne zna od koje točno imovine se sastoji preostala dugotrajna materijalna imovina u smislu da istu nije vidio,  no iz dokumentacije koju je priložio nalazu i mišljenju a koja je dostavljena u spis predmeta uz sam nalaz i mišljenje vidljivo je po svakoj pojedinoj poziciji odnosno knjigovodstvenoj šifri o kojim se to strojevima radi pa se primjerice radi o strojevima za obradu drva i metala, zatim o računalima i sličnim uređajima i dr.; dodatno ističe kako je ta imovina ujedno evidentirana i u popisu imovine i obveza koje je dužnik dostavio u spis predmeta</w:t>
      </w:r>
      <w:r w:rsidR="00860297">
        <w:rPr>
          <w:rFonts w:ascii="Arial" w:hAnsi="Arial" w:cs="Arial"/>
        </w:rPr>
        <w:t>; da se o iznosu potraživanja od cca. 6.800.000,00 eura prema zaposlenima i članovima društva već očitovao, a radi se o isplatama predujmova dobiti tijekom tekuće godine koji će se obračunski sravniti prilikom konačnog obračuna poslovanja društva za 2024. godinu s ostvarenom dobiti iz koje će se s jedne strane namiriti predujmovi koji su sada iskazani kao potraživanja, a s druge strane će se namiriti pripadajuće porezne obveze koje terete i</w:t>
      </w:r>
      <w:r w:rsidR="00D660BD">
        <w:rPr>
          <w:rFonts w:ascii="Arial" w:hAnsi="Arial" w:cs="Arial"/>
        </w:rPr>
        <w:t>splatu dobiti vlasniku društva; neto dobit za 2024. godinu na 16. prosinca 2024. iznosila je cca 8.200.000,00 eura; da potraživanje ovdje predlagatelja u osnovnom nalazu i mišljenju nije iskazano među postupcima u kojima je dužnik tuženik, s obzirom da isto nije bilo navedeno u popisu sudskih postupaka koji popis je sastavilo Odvjetničko društvo Vukić i partneri, a koji je vještaku dostavljen od strane privremenog stečajnog upravitelja</w:t>
      </w:r>
      <w:r w:rsidR="006054E6">
        <w:rPr>
          <w:rFonts w:ascii="Arial" w:hAnsi="Arial" w:cs="Arial"/>
        </w:rPr>
        <w:t>, kada je nakon primitka podneska predlagatelja sa primjedbama na nalaz i mišljenje vještak zatražio novi popis sudskih postupaka sa iskazanim datumom dospijeća tada je dužnik putem privremenog stečajnog upravitelja vještaku dostavio novi popi u kojem je evidentiran spor koji predlagatelj vodi protiv dužnika</w:t>
      </w:r>
      <w:r w:rsidR="003667FF">
        <w:rPr>
          <w:rFonts w:ascii="Arial" w:hAnsi="Arial" w:cs="Arial"/>
        </w:rPr>
        <w:t xml:space="preserve"> stoga iznos obveza dužnika treba uvećati za glavnicu iz tog spora u iznosu od 118.659,01 eura, a kamate na taj iznos je vještak već obračunao</w:t>
      </w:r>
      <w:r w:rsidR="00FC2882">
        <w:rPr>
          <w:rFonts w:ascii="Arial" w:hAnsi="Arial" w:cs="Arial"/>
        </w:rPr>
        <w:t>, za pretpostaviti je da predmetno potraživanje nije evidentirano u poslovnim knjigama dužnika jer je račun osporen odnosno rješenju o ovrsi je prigovoreno.</w:t>
      </w:r>
      <w:r w:rsidRPr="001627B3" w:rsidR="00210B60">
        <w:rPr>
          <w:rFonts w:ascii="Arial" w:hAnsi="Arial" w:cs="Arial"/>
        </w:rPr>
        <w:tab/>
      </w:r>
    </w:p>
    <w:p w:rsidRPr="001627B3" w:rsidR="00210B60" w:rsidP="00210B60" w:rsidRDefault="00210B60">
      <w:pPr>
        <w:ind w:firstLine="708"/>
        <w:jc w:val="both"/>
        <w:rPr>
          <w:rFonts w:ascii="Arial" w:hAnsi="Arial" w:cs="Arial"/>
        </w:rPr>
      </w:pPr>
    </w:p>
    <w:p w:rsidRPr="001627B3" w:rsidR="00210B60" w:rsidP="00210B60" w:rsidRDefault="00210B60">
      <w:pPr>
        <w:ind w:firstLine="708"/>
        <w:jc w:val="both"/>
        <w:rPr>
          <w:rFonts w:ascii="Arial" w:hAnsi="Arial" w:cs="Arial"/>
        </w:rPr>
      </w:pPr>
      <w:r w:rsidRPr="001627B3">
        <w:rPr>
          <w:rFonts w:ascii="Arial" w:hAnsi="Arial" w:cs="Arial"/>
        </w:rPr>
        <w:t xml:space="preserve">Za vještaka nema više pitanja. </w:t>
      </w:r>
    </w:p>
    <w:p w:rsidRPr="001627B3" w:rsidR="00210B60" w:rsidP="00210B60" w:rsidRDefault="00210B60">
      <w:pPr>
        <w:ind w:firstLine="708"/>
        <w:jc w:val="both"/>
        <w:rPr>
          <w:rFonts w:ascii="Arial" w:hAnsi="Arial" w:cs="Arial"/>
        </w:rPr>
      </w:pPr>
      <w:r w:rsidRPr="001627B3">
        <w:rPr>
          <w:rFonts w:ascii="Arial" w:hAnsi="Arial" w:cs="Arial"/>
        </w:rPr>
        <w:t xml:space="preserve">Vještak nema više ništa za izjaviti. </w:t>
      </w:r>
    </w:p>
    <w:p w:rsidRPr="001627B3" w:rsidR="00210B60" w:rsidP="00210B60" w:rsidRDefault="00210B60">
      <w:pPr>
        <w:ind w:firstLine="708"/>
        <w:jc w:val="both"/>
        <w:rPr>
          <w:rFonts w:ascii="Arial" w:hAnsi="Arial" w:cs="Arial"/>
        </w:rPr>
      </w:pPr>
    </w:p>
    <w:p w:rsidRPr="001627B3" w:rsidR="00210B60" w:rsidP="00210B60" w:rsidRDefault="00210B60">
      <w:pPr>
        <w:ind w:firstLine="708"/>
        <w:jc w:val="both"/>
        <w:rPr>
          <w:rFonts w:ascii="Arial" w:hAnsi="Arial" w:cs="Arial"/>
        </w:rPr>
      </w:pPr>
      <w:r w:rsidRPr="001627B3">
        <w:rPr>
          <w:rFonts w:ascii="Arial" w:hAnsi="Arial" w:cs="Arial"/>
        </w:rPr>
        <w:t xml:space="preserve">Vještak potražuje </w:t>
      </w:r>
      <w:r w:rsidRPr="00FC2882">
        <w:rPr>
          <w:rFonts w:ascii="Arial" w:hAnsi="Arial" w:cs="Arial"/>
        </w:rPr>
        <w:t xml:space="preserve">trošak </w:t>
      </w:r>
      <w:r w:rsidRPr="00FC2882" w:rsidR="00FC2882">
        <w:rPr>
          <w:rFonts w:ascii="Arial" w:hAnsi="Arial" w:cs="Arial"/>
        </w:rPr>
        <w:t>prema računu kojega predaje u spis.</w:t>
      </w:r>
    </w:p>
    <w:p w:rsidRPr="001627B3" w:rsidR="00210B60" w:rsidP="00210B60" w:rsidRDefault="00210B60">
      <w:pPr>
        <w:jc w:val="center"/>
        <w:rPr>
          <w:rFonts w:ascii="Arial" w:hAnsi="Arial" w:cs="Arial"/>
        </w:rPr>
      </w:pPr>
    </w:p>
    <w:p w:rsidRPr="001627B3" w:rsidR="00210B60" w:rsidP="00210B60" w:rsidRDefault="00210B60">
      <w:pPr>
        <w:ind w:left="720"/>
        <w:jc w:val="both"/>
        <w:rPr>
          <w:rFonts w:ascii="Arial" w:hAnsi="Arial" w:cs="Arial"/>
        </w:rPr>
      </w:pPr>
    </w:p>
    <w:p w:rsidRPr="001627B3" w:rsidR="00210B60" w:rsidP="00210B60" w:rsidRDefault="00210B60">
      <w:pPr>
        <w:jc w:val="both"/>
        <w:rPr>
          <w:rFonts w:ascii="Arial" w:hAnsi="Arial" w:cs="Arial"/>
          <w:bCs/>
        </w:rPr>
      </w:pPr>
    </w:p>
    <w:p w:rsidR="004E1F39" w:rsidP="007E5978" w:rsidRDefault="004E1F39">
      <w:pPr>
        <w:jc w:val="both"/>
        <w:rPr>
          <w:rFonts w:ascii="Arial" w:hAnsi="Arial" w:cs="Arial"/>
        </w:rPr>
      </w:pPr>
      <w:r>
        <w:rPr>
          <w:rFonts w:ascii="Arial" w:hAnsi="Arial" w:cs="Arial"/>
        </w:rPr>
        <w:tab/>
      </w:r>
      <w:r w:rsidR="00672F0A">
        <w:rPr>
          <w:rFonts w:ascii="Arial" w:hAnsi="Arial" w:cs="Arial"/>
        </w:rPr>
        <w:t xml:space="preserve">Pun. predlagatelja navodi kako u cijelosti ustraje u podnesenom prijedlogu, smatra da u konkretnom slučaju egzistiraju oba zakonom propisana stečajna razloga. Nadalje, predlagatelj drži kako je potrebno provesti dopunu nalaza i mišljenja vještaka sve uzimajući u obzir kako je vještačenje sastavljeno temeljem proizvoljne i jednostrane dokumentacije dužnika koja zasigurno ne podržava pravo stanje u društvu. U kontekstu navedenog i sam je vještak rekao da mu nije dostupna analitika nit jednog konta pa ostaje u najmanju ruku nejasno i neutvrdivo što bi bila dugotrajna materijalna ili nematerijalna imovina ovako visoko iskazane vrijednosti, što bi činilo zalihu od gotovo milijon eura, a pogotovo jer je u pretežitom dijelu riječ o nekurentnoj i neodrživoj trgovačkoj robi, nejasno je što čine tzv. Ostala potraživanja u vrijednosti 1.100.000,00 eura te kratkotrajna imovina u visini 600.000,00 eura . Slijedom svega navedenog, predlagatelj drži da je potrebno od strane dužnika dostaviti inventurne liste te analitiku te bruto bilancu kako bi se utvrdila stvarna tržišna vrijednost imovine u društvu dužnika. Jednako tako potrebno je dostaviti ažuriranu listu sporova koji su u tijeku jer je stanje spisa jasno kako vještak nije raspolagao svim potrebnim ispravama za formiranje zaključka o ukupno utuženom iznosu koji različiti vjerovnici potražuju od dužnika. Da su navodi predlagatelja o ispunjenu oba uvjeta tj. Stečajna razloga ispunjena najvidljivije je iz dvije nesporne činjenice koje je utvrdio vještak a to je da je neposredno kod podnošenja ovoga prijedloga 95% materijalne imovine otuđeno, a da je istovremeno i prije toga milionske iznose uprava društva neosnovano, a svakako preuranjeno, isplaćivala po osnovi akontacije na dobit ne znajući da li će je uopće biti čime je činila i mnogobrojne prekršaje iz domene poreznog prava. </w:t>
      </w:r>
    </w:p>
    <w:p w:rsidR="00672F0A" w:rsidP="007E5978" w:rsidRDefault="00672F0A">
      <w:pPr>
        <w:jc w:val="both"/>
        <w:rPr>
          <w:rFonts w:ascii="Arial" w:hAnsi="Arial" w:cs="Arial"/>
        </w:rPr>
      </w:pPr>
    </w:p>
    <w:p w:rsidR="00672F0A" w:rsidP="007E5978" w:rsidRDefault="00672F0A">
      <w:pPr>
        <w:jc w:val="both"/>
        <w:rPr>
          <w:rFonts w:ascii="Arial" w:hAnsi="Arial" w:cs="Arial"/>
        </w:rPr>
      </w:pPr>
      <w:r>
        <w:rPr>
          <w:rFonts w:ascii="Arial" w:hAnsi="Arial" w:cs="Arial"/>
        </w:rPr>
        <w:tab/>
        <w:t xml:space="preserve">Pun. dužnika navodi da su neosnovane i neutemeljene tvrdnje predlagatelja u pogledu opstojnosti stečajnih razloga, a što je sve utvrđeno tijekom trajanja ovog postupka. Konačno, to je utvrđeno samim nalazom i mišljenjem vještaka i današnjom dopunom. Predlagatelj zlouporabom ovlasti u ovom postupku pokušava što dulje voditi ovaj postupak. Tijekom ovog postupka dostavljene su sve zatražene knjigovodstvene isprave uključujući inventurne liste, o čemu se danas vještak i očitovao, precizno navodeći po kojem inventarnom broju nekog od strojeva koji su predmet dugotrajne materijalne imovine se radi, potom između ostalog dostavljena je i bruto bilanca što predstavlja javnu ispravu koja je svima dostupna i vidljiva, pa je bila vidljiva i samom vještaku. U konačnici kroz samo saslušanje vještaka vrlo je jasno utvrđeno i otklonjeno postojanje bilo kakvih nedoumica oko navodne prezaduženosti stečajnog dužnika. Svi navodi izneseni po predlagatelju samo su pogrešna interpretacija tako utvrđenog stanja. Predlaže se zaključiti ovaj postupak. Stečajni dužnik potražuje troškove za zastupanje u predmetu prema troškovniku kojega predaje u spis. </w:t>
      </w:r>
    </w:p>
    <w:p w:rsidR="00672F0A" w:rsidP="007E5978" w:rsidRDefault="00672F0A">
      <w:pPr>
        <w:jc w:val="both"/>
        <w:rPr>
          <w:rFonts w:ascii="Arial" w:hAnsi="Arial" w:cs="Arial"/>
        </w:rPr>
      </w:pPr>
    </w:p>
    <w:p w:rsidR="00672F0A" w:rsidP="007E5978" w:rsidRDefault="00672F0A">
      <w:pPr>
        <w:jc w:val="both"/>
        <w:rPr>
          <w:rFonts w:ascii="Arial" w:hAnsi="Arial" w:cs="Arial"/>
        </w:rPr>
      </w:pPr>
      <w:r>
        <w:rPr>
          <w:rFonts w:ascii="Arial" w:hAnsi="Arial" w:cs="Arial"/>
        </w:rPr>
        <w:tab/>
        <w:t xml:space="preserve">Pun. predlagatelja navodi da nije u pravu pun Dužnika kada tvrdi da bi spisu bile priležeće sve isprave potrebne za formiranje ispravnog i zakonitog zaključka o stvarnom stanju društva. Bilanca koja prileži spisu je bilanca iz GFI-ja, međutim nedostaje bruto bilanca kao zbirni pregled svih knjiženja u glavnoj knjizi dužnika. Predlagatelj ponavlja kako je dokumentacija na osnovu koje su formirani dosadašnji zaključci neadekvatna jer predstavljaju listu želja uprave dužnika, a nikako ne stvarno stanje u društvu. To što spisu prileži potvrda FINA-e  nije dokaz da bi  bio otklonjen stečajni razlog nesposobnosti za plaćanje, već je i tu činjenicu nužnu utvrditi što za sada nije bio slučaj. Bez daljnje dopune nije moguće ispravno utvrditi činjenično stanje ni donijeti daljnje pravne i zakonite odluke. </w:t>
      </w:r>
    </w:p>
    <w:p w:rsidR="00672F0A" w:rsidP="007E5978" w:rsidRDefault="00672F0A">
      <w:pPr>
        <w:jc w:val="both"/>
        <w:rPr>
          <w:rFonts w:ascii="Arial" w:hAnsi="Arial" w:cs="Arial"/>
        </w:rPr>
      </w:pPr>
    </w:p>
    <w:p w:rsidR="00672F0A" w:rsidP="007E5978" w:rsidRDefault="00672F0A">
      <w:pPr>
        <w:jc w:val="both"/>
        <w:rPr>
          <w:rFonts w:ascii="Arial" w:hAnsi="Arial" w:cs="Arial"/>
        </w:rPr>
      </w:pPr>
      <w:r>
        <w:rPr>
          <w:rFonts w:ascii="Arial" w:hAnsi="Arial" w:cs="Arial"/>
        </w:rPr>
        <w:tab/>
        <w:t xml:space="preserve">Zz dužnika navodi da je dužnik stečajnom upravitelju dostavio detaljnu bruto bilancu na tristotinjak stranica. </w:t>
      </w:r>
    </w:p>
    <w:p w:rsidR="0021489B" w:rsidP="007E5978" w:rsidRDefault="0021489B">
      <w:pPr>
        <w:jc w:val="both"/>
        <w:rPr>
          <w:rFonts w:ascii="Arial" w:hAnsi="Arial" w:cs="Arial"/>
        </w:rPr>
      </w:pPr>
    </w:p>
    <w:p w:rsidR="0021489B" w:rsidP="007E5978" w:rsidRDefault="0021489B">
      <w:pPr>
        <w:jc w:val="both"/>
        <w:rPr>
          <w:rFonts w:ascii="Arial" w:hAnsi="Arial" w:cs="Arial"/>
        </w:rPr>
      </w:pPr>
      <w:r>
        <w:rPr>
          <w:rFonts w:ascii="Arial" w:hAnsi="Arial" w:cs="Arial"/>
        </w:rPr>
        <w:tab/>
        <w:t>Pun. predlagatelja navodi da je vještak raspolagao tom ispravom tada bi danas mogao dati adekvatna pojašnjenja pa bi primjerice mogao sudu i strankama pojasniti što primjerice čini dugotrajnu nematerijalnu imovinu, ostala potraživanja društva, kratkotrajnu imovinu i sl. Bez toga svi su navodi paušalni i nepotkrijepljeni te neprovjerljivi.</w:t>
      </w:r>
    </w:p>
    <w:p w:rsidR="006334A1" w:rsidP="007E5978" w:rsidRDefault="006334A1">
      <w:pPr>
        <w:jc w:val="both"/>
        <w:rPr>
          <w:rFonts w:ascii="Arial" w:hAnsi="Arial" w:cs="Arial"/>
        </w:rPr>
      </w:pPr>
    </w:p>
    <w:p w:rsidR="006334A1" w:rsidP="007E5978" w:rsidRDefault="006334A1">
      <w:pPr>
        <w:jc w:val="both"/>
        <w:rPr>
          <w:rFonts w:ascii="Arial" w:hAnsi="Arial" w:cs="Arial"/>
        </w:rPr>
      </w:pPr>
      <w:r>
        <w:rPr>
          <w:rFonts w:ascii="Arial" w:hAnsi="Arial" w:cs="Arial"/>
        </w:rPr>
        <w:tab/>
        <w:t xml:space="preserve">Privremeni stečajni upravitelj navodi da je vještak uz nalaz i mišljenje dostavio popis imovine i obveza na dan 16. prosinca 2024., a i privremeni stečajni upravitelj je dostavio popis imovine i obveza na dan 16. prosinca 2024. Smatra da nije potrebno dopunsko vještačenje te da ne postoji niti prezaduženost niti nesposobnost dužnika za plaćanje. </w:t>
      </w:r>
    </w:p>
    <w:p w:rsidR="00792E66" w:rsidP="007E5978" w:rsidRDefault="00792E66">
      <w:pPr>
        <w:jc w:val="both"/>
        <w:rPr>
          <w:rFonts w:ascii="Arial" w:hAnsi="Arial" w:cs="Arial"/>
        </w:rPr>
      </w:pPr>
    </w:p>
    <w:p w:rsidR="00792E66" w:rsidP="007E5978" w:rsidRDefault="00792E66">
      <w:pPr>
        <w:jc w:val="both"/>
        <w:rPr>
          <w:rFonts w:ascii="Arial" w:hAnsi="Arial" w:cs="Arial"/>
        </w:rPr>
      </w:pPr>
      <w:r>
        <w:rPr>
          <w:rFonts w:ascii="Arial" w:hAnsi="Arial" w:cs="Arial"/>
        </w:rPr>
        <w:tab/>
        <w:t xml:space="preserve">Zz dužnika iskazuje da je potpisala prokazni popis imovine u kome precizno stoji koja je lista dugotrajne materijalne imovine. </w:t>
      </w:r>
    </w:p>
    <w:p w:rsidR="00792E66" w:rsidP="007E5978" w:rsidRDefault="00792E66">
      <w:pPr>
        <w:jc w:val="both"/>
        <w:rPr>
          <w:rFonts w:ascii="Arial" w:hAnsi="Arial" w:cs="Arial"/>
        </w:rPr>
      </w:pPr>
    </w:p>
    <w:p w:rsidR="00792E66" w:rsidP="007E5978" w:rsidRDefault="00792E66">
      <w:pPr>
        <w:jc w:val="both"/>
        <w:rPr>
          <w:rFonts w:ascii="Arial" w:hAnsi="Arial" w:cs="Arial"/>
        </w:rPr>
      </w:pPr>
      <w:r>
        <w:rPr>
          <w:rFonts w:ascii="Arial" w:hAnsi="Arial" w:cs="Arial"/>
        </w:rPr>
        <w:tab/>
        <w:t>Pun. predlagatelja potražuje trošak kako slijedi: prijedlog za otvaranje stečaja 1.000,00 eura, prijedlog za osiguranje 1.000,00 eura, očitovanje na nalaz i mišljenje vještaka 1.000,00 eura, pristup na današnje ročište 1.000,00 eura, sve uvećano za PDV, te troškovi vještačenja u iznosu od 4.200,00 eura i plaćeni predujmovi u iznosu od 2.500,00 eura.</w:t>
      </w:r>
    </w:p>
    <w:p w:rsidR="004E1F39" w:rsidP="007E5978" w:rsidRDefault="004E1F39">
      <w:pPr>
        <w:jc w:val="both"/>
        <w:rPr>
          <w:rFonts w:ascii="Arial" w:hAnsi="Arial" w:cs="Arial"/>
        </w:rPr>
      </w:pPr>
    </w:p>
    <w:p w:rsidRPr="00EA4D72" w:rsidR="007E5978" w:rsidP="007E5978" w:rsidRDefault="009F1D28">
      <w:pPr>
        <w:jc w:val="both"/>
        <w:rPr>
          <w:rFonts w:ascii="Arial" w:hAnsi="Arial" w:cs="Arial"/>
        </w:rPr>
      </w:pPr>
      <w:r w:rsidRPr="00EA4D72">
        <w:rPr>
          <w:rFonts w:ascii="Arial" w:hAnsi="Arial" w:cs="Arial"/>
        </w:rPr>
        <w:t xml:space="preserve">  </w:t>
      </w:r>
      <w:r w:rsidRPr="00EA4D72" w:rsidR="007E5978">
        <w:rPr>
          <w:rFonts w:ascii="Arial" w:hAnsi="Arial" w:cs="Arial"/>
        </w:rPr>
        <w:tab/>
      </w:r>
      <w:r w:rsidRPr="00EA4D72" w:rsidR="006B63C6">
        <w:rPr>
          <w:rFonts w:ascii="Arial" w:hAnsi="Arial" w:cs="Arial"/>
        </w:rPr>
        <w:t>Sudac donosi</w:t>
      </w:r>
    </w:p>
    <w:p w:rsidRPr="00EA4D72" w:rsidR="006B63C6" w:rsidP="0071517B" w:rsidRDefault="006B32A3">
      <w:pPr>
        <w:jc w:val="center"/>
        <w:rPr>
          <w:rFonts w:ascii="Arial" w:hAnsi="Arial" w:cs="Arial"/>
        </w:rPr>
      </w:pPr>
      <w:r w:rsidRPr="00EA4D72">
        <w:rPr>
          <w:rFonts w:ascii="Arial" w:hAnsi="Arial" w:cs="Arial"/>
        </w:rPr>
        <w:t>z a k lj u č a k</w:t>
      </w:r>
    </w:p>
    <w:p w:rsidRPr="00B343B7" w:rsidR="00CA314D" w:rsidP="00CA314D" w:rsidRDefault="00CA314D">
      <w:pPr>
        <w:jc w:val="both"/>
        <w:rPr>
          <w:rFonts w:ascii="Arial" w:hAnsi="Arial" w:cs="Arial"/>
        </w:rPr>
      </w:pPr>
    </w:p>
    <w:p w:rsidRPr="00792E66" w:rsidR="00792E66" w:rsidP="00792E66" w:rsidRDefault="00792E66">
      <w:pPr>
        <w:pStyle w:val="Odlomakpopisa"/>
        <w:numPr>
          <w:ilvl w:val="0"/>
          <w:numId w:val="34"/>
        </w:numPr>
        <w:jc w:val="both"/>
        <w:rPr>
          <w:rFonts w:ascii="Arial" w:hAnsi="Arial" w:cs="Arial"/>
        </w:rPr>
      </w:pPr>
      <w:r w:rsidRPr="00792E66">
        <w:rPr>
          <w:rFonts w:ascii="Arial" w:hAnsi="Arial" w:cs="Arial"/>
        </w:rPr>
        <w:t>Neće se provesti dopunsko knjigovodstveno – financijsko vještačenje predloženo po predlagatelju.</w:t>
      </w:r>
    </w:p>
    <w:p w:rsidR="00792E66" w:rsidP="00CA314D" w:rsidRDefault="00792E66">
      <w:pPr>
        <w:ind w:firstLine="708"/>
        <w:jc w:val="both"/>
        <w:rPr>
          <w:rFonts w:ascii="Arial" w:hAnsi="Arial" w:cs="Arial"/>
        </w:rPr>
      </w:pPr>
    </w:p>
    <w:p w:rsidR="00792E66" w:rsidP="00792E66" w:rsidRDefault="00CA314D">
      <w:pPr>
        <w:pStyle w:val="Odlomakpopisa"/>
        <w:numPr>
          <w:ilvl w:val="0"/>
          <w:numId w:val="34"/>
        </w:numPr>
        <w:jc w:val="both"/>
        <w:rPr>
          <w:rFonts w:ascii="Arial" w:hAnsi="Arial" w:cs="Arial"/>
        </w:rPr>
      </w:pPr>
      <w:r w:rsidRPr="00792E66">
        <w:rPr>
          <w:rFonts w:ascii="Arial" w:hAnsi="Arial" w:cs="Arial"/>
        </w:rPr>
        <w:t>Odluka će se donijeti u pisanom obliku.</w:t>
      </w:r>
    </w:p>
    <w:p w:rsidR="00792E66" w:rsidP="00792E66" w:rsidRDefault="00792E66">
      <w:pPr>
        <w:jc w:val="both"/>
        <w:rPr>
          <w:rFonts w:ascii="Arial" w:hAnsi="Arial" w:cs="Arial"/>
        </w:rPr>
      </w:pPr>
    </w:p>
    <w:p w:rsidRPr="00792E66" w:rsidR="006B63C6" w:rsidP="00792E66" w:rsidRDefault="006B63C6">
      <w:pPr>
        <w:jc w:val="center"/>
        <w:rPr>
          <w:rFonts w:ascii="Arial" w:hAnsi="Arial" w:cs="Arial"/>
        </w:rPr>
      </w:pPr>
      <w:bookmarkStart w:name="_GoBack" w:id="0"/>
      <w:bookmarkEnd w:id="0"/>
      <w:r w:rsidRPr="00792E66">
        <w:rPr>
          <w:rFonts w:ascii="Arial" w:hAnsi="Arial" w:cs="Arial"/>
        </w:rPr>
        <w:t xml:space="preserve">Dovršeno u </w:t>
      </w:r>
      <w:r w:rsidRPr="00792E66" w:rsidR="00792E66">
        <w:rPr>
          <w:rFonts w:ascii="Arial" w:hAnsi="Arial" w:cs="Arial"/>
        </w:rPr>
        <w:t>16</w:t>
      </w:r>
      <w:r w:rsidRPr="00792E66">
        <w:rPr>
          <w:rFonts w:ascii="Arial" w:hAnsi="Arial" w:cs="Arial"/>
        </w:rPr>
        <w:t>:</w:t>
      </w:r>
      <w:r w:rsidRPr="00792E66" w:rsidR="00792E66">
        <w:rPr>
          <w:rFonts w:ascii="Arial" w:hAnsi="Arial" w:cs="Arial"/>
        </w:rPr>
        <w:t>00</w:t>
      </w:r>
      <w:r w:rsidRPr="00792E66">
        <w:rPr>
          <w:rFonts w:ascii="Arial" w:hAnsi="Arial" w:cs="Arial"/>
        </w:rPr>
        <w:t xml:space="preserve"> sati</w:t>
      </w:r>
    </w:p>
    <w:p w:rsidR="00792E66" w:rsidP="00792E66" w:rsidRDefault="00792E66">
      <w:pPr>
        <w:jc w:val="center"/>
        <w:rPr>
          <w:rFonts w:ascii="Arial" w:hAnsi="Arial" w:cs="Arial"/>
        </w:rPr>
      </w:pPr>
    </w:p>
    <w:p w:rsidRPr="00EA4D72" w:rsidR="00792E66" w:rsidP="00792E66" w:rsidRDefault="00792E66">
      <w:pPr>
        <w:jc w:val="center"/>
        <w:rPr>
          <w:rFonts w:ascii="Arial" w:hAnsi="Arial" w:cs="Arial"/>
        </w:rPr>
      </w:pPr>
    </w:p>
    <w:p w:rsidRPr="00EA4D72" w:rsidR="000F6969" w:rsidP="006B63C6" w:rsidRDefault="000F6969">
      <w:pPr>
        <w:jc w:val="both"/>
        <w:rPr>
          <w:rFonts w:ascii="Arial" w:hAnsi="Arial" w:cs="Arial"/>
        </w:rPr>
      </w:pPr>
    </w:p>
    <w:p w:rsidRPr="00EA4D72" w:rsidR="00001ADA" w:rsidP="00001ADA" w:rsidRDefault="00001ADA">
      <w:pPr>
        <w:jc w:val="both"/>
        <w:rPr>
          <w:rFonts w:ascii="Arial" w:hAnsi="Arial" w:cs="Arial"/>
        </w:rPr>
      </w:pPr>
      <w:r w:rsidRPr="00EA4D72">
        <w:rPr>
          <w:rFonts w:ascii="Arial" w:hAnsi="Arial" w:cs="Arial"/>
        </w:rPr>
        <w:t>Privrem</w:t>
      </w:r>
      <w:r w:rsidRPr="00EA4D72" w:rsidR="000F6969">
        <w:rPr>
          <w:rFonts w:ascii="Arial" w:hAnsi="Arial" w:cs="Arial"/>
        </w:rPr>
        <w:t>eni stečajni upravitelj</w:t>
      </w:r>
      <w:r w:rsidRPr="00EA4D72" w:rsidR="000F6969">
        <w:rPr>
          <w:rFonts w:ascii="Arial" w:hAnsi="Arial" w:cs="Arial"/>
        </w:rPr>
        <w:tab/>
        <w:t xml:space="preserve">     </w:t>
      </w:r>
      <w:r w:rsidRPr="00EA4D72">
        <w:rPr>
          <w:rFonts w:ascii="Arial" w:hAnsi="Arial" w:cs="Arial"/>
        </w:rPr>
        <w:t>Stečajni sudac</w:t>
      </w:r>
      <w:r w:rsidRPr="00EA4D72" w:rsidR="00843B34">
        <w:rPr>
          <w:rFonts w:ascii="Arial" w:hAnsi="Arial" w:cs="Arial"/>
        </w:rPr>
        <w:tab/>
      </w:r>
      <w:r w:rsidRPr="00EA4D72" w:rsidR="00843B34">
        <w:rPr>
          <w:rFonts w:ascii="Arial" w:hAnsi="Arial" w:cs="Arial"/>
        </w:rPr>
        <w:tab/>
      </w:r>
      <w:r w:rsidRPr="00EA4D72" w:rsidR="00843B34">
        <w:rPr>
          <w:rFonts w:ascii="Arial" w:hAnsi="Arial" w:cs="Arial"/>
        </w:rPr>
        <w:tab/>
        <w:t>Dužnik</w:t>
      </w:r>
      <w:r w:rsidRPr="00EA4D72" w:rsidR="000F6969">
        <w:rPr>
          <w:rFonts w:ascii="Arial" w:hAnsi="Arial" w:cs="Arial"/>
        </w:rPr>
        <w:t xml:space="preserve"> </w:t>
      </w:r>
    </w:p>
    <w:p w:rsidRPr="00EA4D72" w:rsidR="00001ADA" w:rsidP="00001ADA" w:rsidRDefault="00001ADA">
      <w:pPr>
        <w:jc w:val="both"/>
        <w:rPr>
          <w:rFonts w:ascii="Arial" w:hAnsi="Arial" w:cs="Arial"/>
        </w:rPr>
      </w:pPr>
    </w:p>
    <w:p w:rsidRPr="00EA4D72" w:rsidR="000F6969" w:rsidP="00001ADA" w:rsidRDefault="000F6969">
      <w:pPr>
        <w:jc w:val="both"/>
        <w:rPr>
          <w:rFonts w:ascii="Arial" w:hAnsi="Arial" w:cs="Arial"/>
        </w:rPr>
      </w:pPr>
    </w:p>
    <w:p w:rsidRPr="00EA4D72" w:rsidR="00001ADA" w:rsidP="00001ADA" w:rsidRDefault="00001ADA">
      <w:pPr>
        <w:jc w:val="both"/>
        <w:rPr>
          <w:rFonts w:ascii="Arial" w:hAnsi="Arial" w:cs="Arial"/>
        </w:rPr>
      </w:pPr>
    </w:p>
    <w:p w:rsidR="003667FF" w:rsidP="003667FF" w:rsidRDefault="003667FF">
      <w:pPr>
        <w:rPr>
          <w:rFonts w:ascii="Arial" w:hAnsi="Arial" w:cs="Arial"/>
        </w:rPr>
      </w:pPr>
    </w:p>
    <w:p w:rsidR="003667FF" w:rsidP="003667FF" w:rsidRDefault="003667FF">
      <w:pPr>
        <w:rPr>
          <w:rFonts w:ascii="Arial" w:hAnsi="Arial" w:cs="Arial"/>
        </w:rPr>
      </w:pPr>
    </w:p>
    <w:p w:rsidR="00A00541" w:rsidP="003667FF" w:rsidRDefault="003667FF">
      <w:pPr>
        <w:rPr>
          <w:rFonts w:ascii="Arial" w:hAnsi="Arial" w:cs="Arial"/>
        </w:rPr>
      </w:pPr>
      <w:r>
        <w:rPr>
          <w:rFonts w:ascii="Arial" w:hAnsi="Arial" w:cs="Arial"/>
        </w:rPr>
        <w:t>Predlagatelj</w:t>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EA4D72" w:rsidR="00001ADA">
        <w:rPr>
          <w:rFonts w:ascii="Arial" w:hAnsi="Arial" w:cs="Arial"/>
        </w:rPr>
        <w:t>Zapisničar</w:t>
      </w:r>
      <w:r w:rsidRPr="00EA4D72" w:rsidR="0071517B">
        <w:rPr>
          <w:rFonts w:ascii="Arial" w:hAnsi="Arial" w:cs="Arial"/>
        </w:rPr>
        <w:t>ka</w:t>
      </w:r>
    </w:p>
    <w:p w:rsidR="000A6C01" w:rsidP="003667FF" w:rsidRDefault="000A6C01">
      <w:pPr>
        <w:rPr>
          <w:rFonts w:ascii="Arial" w:hAnsi="Arial" w:cs="Arial"/>
        </w:rPr>
      </w:pPr>
    </w:p>
    <w:p w:rsidR="000A6C01" w:rsidP="003667FF" w:rsidRDefault="000A6C01">
      <w:pPr>
        <w:rPr>
          <w:rFonts w:ascii="Arial" w:hAnsi="Arial" w:cs="Arial"/>
        </w:rPr>
      </w:pPr>
    </w:p>
    <w:p w:rsidR="000A6C01" w:rsidP="003667FF" w:rsidRDefault="000A6C01">
      <w:pPr>
        <w:rPr>
          <w:rFonts w:ascii="Arial" w:hAnsi="Arial" w:cs="Arial"/>
        </w:rPr>
      </w:pPr>
    </w:p>
    <w:p w:rsidR="000A6C01" w:rsidP="003667FF" w:rsidRDefault="000A6C01">
      <w:pPr>
        <w:rPr>
          <w:rFonts w:ascii="Arial" w:hAnsi="Arial" w:cs="Arial"/>
        </w:rPr>
      </w:pPr>
    </w:p>
    <w:p w:rsidR="000A6C01" w:rsidP="003667FF" w:rsidRDefault="000A6C01">
      <w:pPr>
        <w:rPr>
          <w:rFonts w:ascii="Arial" w:hAnsi="Arial" w:cs="Arial"/>
        </w:rPr>
      </w:pPr>
    </w:p>
    <w:p w:rsidRPr="00EA4D72" w:rsidR="000A6C01" w:rsidP="003667FF" w:rsidRDefault="000A6C01">
      <w:pPr>
        <w:rPr>
          <w:rFonts w:ascii="Arial" w:hAnsi="Arial" w:cs="Arial"/>
        </w:rPr>
      </w:pPr>
    </w:p>
    <w:sectPr w:rsidRPr="00EA4D72" w:rsidR="000A6C01" w:rsidSect="000149CF">
      <w:headerReference w:type="even" r:id="rId7"/>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E04A5" w:rsidRDefault="001E04A5">
      <w:r>
        <w:separator/>
      </w:r>
    </w:p>
  </w:endnote>
  <w:endnote w:type="continuationSeparator" w:id="0">
    <w:p w:rsidR="001E04A5" w:rsidRDefault="001E04A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E04A5" w:rsidRDefault="001E04A5">
      <w:r>
        <w:separator/>
      </w:r>
    </w:p>
  </w:footnote>
  <w:footnote w:type="continuationSeparator" w:id="0">
    <w:p w:rsidR="001E04A5" w:rsidRDefault="001E04A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1187B" w:rsidP="000149CF" w:rsidRDefault="00A1187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1187B" w:rsidRDefault="00A1187B">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343B7" w:rsidR="00A1187B" w:rsidP="000149CF" w:rsidRDefault="00A1187B">
    <w:pPr>
      <w:pStyle w:val="Zaglavlje"/>
      <w:framePr w:wrap="around" w:hAnchor="margin" w:vAnchor="text" w:xAlign="center" w:y="1"/>
      <w:rPr>
        <w:rStyle w:val="Brojstranice"/>
        <w:rFonts w:ascii="Arial" w:hAnsi="Arial" w:cs="Arial"/>
      </w:rPr>
    </w:pPr>
    <w:r w:rsidRPr="00B343B7">
      <w:rPr>
        <w:rStyle w:val="Brojstranice"/>
        <w:rFonts w:ascii="Arial" w:hAnsi="Arial" w:cs="Arial"/>
      </w:rPr>
      <w:fldChar w:fldCharType="begin"/>
    </w:r>
    <w:r w:rsidRPr="00B343B7">
      <w:rPr>
        <w:rStyle w:val="Brojstranice"/>
        <w:rFonts w:ascii="Arial" w:hAnsi="Arial" w:cs="Arial"/>
      </w:rPr>
      <w:instrText xml:space="preserve">PAGE  </w:instrText>
    </w:r>
    <w:r w:rsidRPr="00B343B7">
      <w:rPr>
        <w:rStyle w:val="Brojstranice"/>
        <w:rFonts w:ascii="Arial" w:hAnsi="Arial" w:cs="Arial"/>
      </w:rPr>
      <w:fldChar w:fldCharType="separate"/>
    </w:r>
    <w:r w:rsidR="00792E66">
      <w:rPr>
        <w:rStyle w:val="Brojstranice"/>
        <w:rFonts w:ascii="Arial" w:hAnsi="Arial" w:cs="Arial"/>
        <w:noProof/>
      </w:rPr>
      <w:t>5</w:t>
    </w:r>
    <w:r w:rsidRPr="00B343B7">
      <w:rPr>
        <w:rStyle w:val="Brojstranice"/>
        <w:rFonts w:ascii="Arial" w:hAnsi="Arial" w:cs="Arial"/>
      </w:rPr>
      <w:fldChar w:fldCharType="end"/>
    </w:r>
  </w:p>
  <w:p w:rsidRPr="000149CF" w:rsidR="00A1187B" w:rsidP="000F6969" w:rsidRDefault="009D065C">
    <w:pPr>
      <w:jc w:val="right"/>
    </w:pPr>
    <w:r>
      <w:rPr>
        <w:rFonts w:ascii="Arial" w:hAnsi="Arial" w:cs="Arial"/>
      </w:rPr>
      <w:t>St-42</w:t>
    </w:r>
    <w:r w:rsidR="00666770">
      <w:rPr>
        <w:rFonts w:ascii="Arial" w:hAnsi="Arial" w:cs="Arial"/>
      </w:rPr>
      <w:t>1</w:t>
    </w:r>
    <w:r w:rsidRPr="000F6969" w:rsidR="000F6969">
      <w:rPr>
        <w:rFonts w:ascii="Arial" w:hAnsi="Arial" w:cs="Arial"/>
      </w:rPr>
      <w:t>/</w:t>
    </w:r>
    <w:r w:rsidRPr="004E4887" w:rsidR="000F6969">
      <w:rPr>
        <w:rFonts w:ascii="Arial" w:hAnsi="Arial" w:cs="Arial"/>
      </w:rPr>
      <w:t>2024-</w:t>
    </w:r>
    <w:r w:rsidR="00CA314D">
      <w:rPr>
        <w:rFonts w:ascii="Arial" w:hAnsi="Arial" w:cs="Arial"/>
      </w:rPr>
      <w:t>41</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0C231F"/>
    <w:multiLevelType w:val="hybridMultilevel"/>
    <w:tmpl w:val="B3B262CC"/>
    <w:lvl w:ilvl="0" w:tplc="AD981D1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70D1DA8"/>
    <w:multiLevelType w:val="multilevel"/>
    <w:tmpl w:val="D46AA8D8"/>
    <w:lvl w:ilvl="0">
      <w:start w:val="3"/>
      <w:numFmt w:val="decimal"/>
      <w:lvlText w:val="%1."/>
      <w:lvlJc w:val="left"/>
      <w:pPr>
        <w:tabs>
          <w:tab w:val="num" w:pos="690"/>
        </w:tabs>
        <w:ind w:left="690" w:hanging="690"/>
      </w:pPr>
      <w:rPr>
        <w:rFonts w:hint="default"/>
      </w:rPr>
    </w:lvl>
    <w:lvl w:ilvl="1">
      <w:start w:val="3"/>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2">
    <w:nsid w:val="106F24DB"/>
    <w:multiLevelType w:val="hybridMultilevel"/>
    <w:tmpl w:val="9328E56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5E2356E"/>
    <w:multiLevelType w:val="hybridMultilevel"/>
    <w:tmpl w:val="F86CF8C0"/>
    <w:lvl w:ilvl="0" w:tplc="041A000F">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B721672"/>
    <w:multiLevelType w:val="hybridMultilevel"/>
    <w:tmpl w:val="2D86BD5A"/>
    <w:lvl w:ilvl="0" w:tplc="51CC588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5">
    <w:nsid w:val="22456D6C"/>
    <w:multiLevelType w:val="hybridMultilevel"/>
    <w:tmpl w:val="29448016"/>
    <w:lvl w:ilvl="0" w:tplc="74C66F4E">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6">
    <w:nsid w:val="234C40A8"/>
    <w:multiLevelType w:val="hybridMultilevel"/>
    <w:tmpl w:val="C966E18A"/>
    <w:lvl w:ilvl="0" w:tplc="041A000B">
      <w:start w:val="1"/>
      <w:numFmt w:val="bullet"/>
      <w:lvlText w:val=""/>
      <w:lvlJc w:val="left"/>
      <w:pPr>
        <w:tabs>
          <w:tab w:val="num" w:pos="720"/>
        </w:tabs>
        <w:ind w:left="720" w:hanging="360"/>
      </w:pPr>
      <w:rPr>
        <w:rFonts w:hint="default" w:ascii="Wingdings" w:hAnsi="Wingdings"/>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7">
    <w:nsid w:val="2BD07535"/>
    <w:multiLevelType w:val="hybridMultilevel"/>
    <w:tmpl w:val="4872BD72"/>
    <w:lvl w:ilvl="0" w:tplc="8B4668C8">
      <w:start w:val="1"/>
      <w:numFmt w:val="decimal"/>
      <w:lvlText w:val="%1."/>
      <w:lvlJc w:val="left"/>
      <w:pPr>
        <w:tabs>
          <w:tab w:val="num" w:pos="660"/>
        </w:tabs>
        <w:ind w:left="660" w:hanging="360"/>
      </w:pPr>
      <w:rPr>
        <w:rFonts w:hint="default"/>
      </w:rPr>
    </w:lvl>
    <w:lvl w:ilvl="1" w:tplc="041A0019" w:tentative="true">
      <w:start w:val="1"/>
      <w:numFmt w:val="lowerLetter"/>
      <w:lvlText w:val="%2."/>
      <w:lvlJc w:val="left"/>
      <w:pPr>
        <w:tabs>
          <w:tab w:val="num" w:pos="1380"/>
        </w:tabs>
        <w:ind w:left="1380" w:hanging="360"/>
      </w:pPr>
    </w:lvl>
    <w:lvl w:ilvl="2" w:tplc="041A001B" w:tentative="true">
      <w:start w:val="1"/>
      <w:numFmt w:val="lowerRoman"/>
      <w:lvlText w:val="%3."/>
      <w:lvlJc w:val="right"/>
      <w:pPr>
        <w:tabs>
          <w:tab w:val="num" w:pos="2100"/>
        </w:tabs>
        <w:ind w:left="2100" w:hanging="180"/>
      </w:pPr>
    </w:lvl>
    <w:lvl w:ilvl="3" w:tplc="041A000F" w:tentative="true">
      <w:start w:val="1"/>
      <w:numFmt w:val="decimal"/>
      <w:lvlText w:val="%4."/>
      <w:lvlJc w:val="left"/>
      <w:pPr>
        <w:tabs>
          <w:tab w:val="num" w:pos="2820"/>
        </w:tabs>
        <w:ind w:left="2820" w:hanging="360"/>
      </w:pPr>
    </w:lvl>
    <w:lvl w:ilvl="4" w:tplc="041A0019" w:tentative="true">
      <w:start w:val="1"/>
      <w:numFmt w:val="lowerLetter"/>
      <w:lvlText w:val="%5."/>
      <w:lvlJc w:val="left"/>
      <w:pPr>
        <w:tabs>
          <w:tab w:val="num" w:pos="3540"/>
        </w:tabs>
        <w:ind w:left="3540" w:hanging="360"/>
      </w:pPr>
    </w:lvl>
    <w:lvl w:ilvl="5" w:tplc="041A001B" w:tentative="true">
      <w:start w:val="1"/>
      <w:numFmt w:val="lowerRoman"/>
      <w:lvlText w:val="%6."/>
      <w:lvlJc w:val="right"/>
      <w:pPr>
        <w:tabs>
          <w:tab w:val="num" w:pos="4260"/>
        </w:tabs>
        <w:ind w:left="4260" w:hanging="180"/>
      </w:pPr>
    </w:lvl>
    <w:lvl w:ilvl="6" w:tplc="041A000F" w:tentative="true">
      <w:start w:val="1"/>
      <w:numFmt w:val="decimal"/>
      <w:lvlText w:val="%7."/>
      <w:lvlJc w:val="left"/>
      <w:pPr>
        <w:tabs>
          <w:tab w:val="num" w:pos="4980"/>
        </w:tabs>
        <w:ind w:left="4980" w:hanging="360"/>
      </w:pPr>
    </w:lvl>
    <w:lvl w:ilvl="7" w:tplc="041A0019" w:tentative="true">
      <w:start w:val="1"/>
      <w:numFmt w:val="lowerLetter"/>
      <w:lvlText w:val="%8."/>
      <w:lvlJc w:val="left"/>
      <w:pPr>
        <w:tabs>
          <w:tab w:val="num" w:pos="5700"/>
        </w:tabs>
        <w:ind w:left="5700" w:hanging="360"/>
      </w:pPr>
    </w:lvl>
    <w:lvl w:ilvl="8" w:tplc="041A001B" w:tentative="true">
      <w:start w:val="1"/>
      <w:numFmt w:val="lowerRoman"/>
      <w:lvlText w:val="%9."/>
      <w:lvlJc w:val="right"/>
      <w:pPr>
        <w:tabs>
          <w:tab w:val="num" w:pos="6420"/>
        </w:tabs>
        <w:ind w:left="6420" w:hanging="180"/>
      </w:pPr>
    </w:lvl>
  </w:abstractNum>
  <w:abstractNum w:abstractNumId="8">
    <w:nsid w:val="2C353875"/>
    <w:multiLevelType w:val="hybridMultilevel"/>
    <w:tmpl w:val="536E048C"/>
    <w:lvl w:ilvl="0" w:tplc="041A0001">
      <w:start w:val="1"/>
      <w:numFmt w:val="bullet"/>
      <w:lvlText w:val=""/>
      <w:lvlJc w:val="left"/>
      <w:pPr>
        <w:tabs>
          <w:tab w:val="num" w:pos="720"/>
        </w:tabs>
        <w:ind w:left="720" w:hanging="360"/>
      </w:pPr>
      <w:rPr>
        <w:rFonts w:hint="default" w:ascii="Symbol" w:hAnsi="Symbo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9">
    <w:nsid w:val="2E9F4951"/>
    <w:multiLevelType w:val="hybridMultilevel"/>
    <w:tmpl w:val="DFCAFFFC"/>
    <w:lvl w:ilvl="0" w:tplc="74C66F4E">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0">
    <w:nsid w:val="2F0B734C"/>
    <w:multiLevelType w:val="multilevel"/>
    <w:tmpl w:val="D924EEBA"/>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nsid w:val="31EA254D"/>
    <w:multiLevelType w:val="hybridMultilevel"/>
    <w:tmpl w:val="6DC0EC0E"/>
    <w:lvl w:ilvl="0" w:tplc="041A0009">
      <w:start w:val="1"/>
      <w:numFmt w:val="bullet"/>
      <w:lvlText w:val=""/>
      <w:lvlJc w:val="left"/>
      <w:pPr>
        <w:tabs>
          <w:tab w:val="num" w:pos="720"/>
        </w:tabs>
        <w:ind w:left="720" w:hanging="360"/>
      </w:pPr>
      <w:rPr>
        <w:rFonts w:hint="default" w:ascii="Wingdings" w:hAnsi="Wingdings"/>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2">
    <w:nsid w:val="360F286B"/>
    <w:multiLevelType w:val="hybridMultilevel"/>
    <w:tmpl w:val="6B1A4992"/>
    <w:lvl w:ilvl="0" w:tplc="B3E838D6">
      <w:start w:val="3"/>
      <w:numFmt w:val="bullet"/>
      <w:lvlText w:val="-"/>
      <w:lvlJc w:val="left"/>
      <w:pPr>
        <w:tabs>
          <w:tab w:val="num" w:pos="720"/>
        </w:tabs>
        <w:ind w:left="720" w:hanging="360"/>
      </w:pPr>
      <w:rPr>
        <w:rFonts w:hint="default" w:ascii="Times New Roman" w:hAnsi="Times New Roman" w:eastAsia="Times New Roman" w:cs="Times New Roman"/>
      </w:rPr>
    </w:lvl>
    <w:lvl w:ilvl="1" w:tplc="E22E7F32">
      <w:start w:val="3"/>
      <w:numFmt w:val="bullet"/>
      <w:lvlText w:val=""/>
      <w:lvlJc w:val="left"/>
      <w:pPr>
        <w:tabs>
          <w:tab w:val="num" w:pos="1440"/>
        </w:tabs>
        <w:ind w:left="1440" w:hanging="360"/>
      </w:pPr>
      <w:rPr>
        <w:rFonts w:hint="default" w:ascii="Wingdings" w:hAnsi="Wingdings" w:eastAsia="Times New Roman" w:cs="Tahoma"/>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3">
    <w:nsid w:val="38223B0A"/>
    <w:multiLevelType w:val="hybridMultilevel"/>
    <w:tmpl w:val="3E103A12"/>
    <w:lvl w:ilvl="0" w:tplc="44F035DA">
      <w:start w:val="1"/>
      <w:numFmt w:val="upperRoman"/>
      <w:lvlText w:val="%1."/>
      <w:lvlJc w:val="left"/>
      <w:pPr>
        <w:tabs>
          <w:tab w:val="num" w:pos="1425"/>
        </w:tabs>
        <w:ind w:left="1425" w:hanging="72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4">
    <w:nsid w:val="3A27320F"/>
    <w:multiLevelType w:val="multilevel"/>
    <w:tmpl w:val="58344FBE"/>
    <w:lvl w:ilvl="0">
      <w:start w:val="3"/>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nsid w:val="3B185779"/>
    <w:multiLevelType w:val="multilevel"/>
    <w:tmpl w:val="EB6C25F8"/>
    <w:lvl w:ilvl="0">
      <w:start w:val="3"/>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16">
    <w:nsid w:val="3C3906C8"/>
    <w:multiLevelType w:val="hybridMultilevel"/>
    <w:tmpl w:val="174E7B7A"/>
    <w:lvl w:ilvl="0" w:tplc="783C08E8">
      <w:start w:val="5"/>
      <w:numFmt w:val="decimal"/>
      <w:lvlText w:val="%1."/>
      <w:lvlJc w:val="left"/>
      <w:pPr>
        <w:tabs>
          <w:tab w:val="num" w:pos="717"/>
        </w:tabs>
        <w:ind w:left="717" w:hanging="360"/>
      </w:pPr>
      <w:rPr>
        <w:rFonts w:hint="default"/>
      </w:rPr>
    </w:lvl>
    <w:lvl w:ilvl="1" w:tplc="545E28CA">
      <w:start w:val="3"/>
      <w:numFmt w:val="decimal"/>
      <w:lvlText w:val="%2"/>
      <w:lvlJc w:val="left"/>
      <w:pPr>
        <w:tabs>
          <w:tab w:val="num" w:pos="1437"/>
        </w:tabs>
        <w:ind w:left="1437" w:hanging="360"/>
      </w:pPr>
      <w:rPr>
        <w:rFonts w:hint="default"/>
      </w:rPr>
    </w:lvl>
    <w:lvl w:ilvl="2" w:tplc="041A001B" w:tentative="true">
      <w:start w:val="1"/>
      <w:numFmt w:val="lowerRoman"/>
      <w:lvlText w:val="%3."/>
      <w:lvlJc w:val="right"/>
      <w:pPr>
        <w:tabs>
          <w:tab w:val="num" w:pos="2157"/>
        </w:tabs>
        <w:ind w:left="2157" w:hanging="180"/>
      </w:pPr>
    </w:lvl>
    <w:lvl w:ilvl="3" w:tplc="041A000F" w:tentative="true">
      <w:start w:val="1"/>
      <w:numFmt w:val="decimal"/>
      <w:lvlText w:val="%4."/>
      <w:lvlJc w:val="left"/>
      <w:pPr>
        <w:tabs>
          <w:tab w:val="num" w:pos="2877"/>
        </w:tabs>
        <w:ind w:left="2877" w:hanging="360"/>
      </w:pPr>
    </w:lvl>
    <w:lvl w:ilvl="4" w:tplc="041A0019" w:tentative="true">
      <w:start w:val="1"/>
      <w:numFmt w:val="lowerLetter"/>
      <w:lvlText w:val="%5."/>
      <w:lvlJc w:val="left"/>
      <w:pPr>
        <w:tabs>
          <w:tab w:val="num" w:pos="3597"/>
        </w:tabs>
        <w:ind w:left="3597" w:hanging="360"/>
      </w:pPr>
    </w:lvl>
    <w:lvl w:ilvl="5" w:tplc="041A001B" w:tentative="true">
      <w:start w:val="1"/>
      <w:numFmt w:val="lowerRoman"/>
      <w:lvlText w:val="%6."/>
      <w:lvlJc w:val="right"/>
      <w:pPr>
        <w:tabs>
          <w:tab w:val="num" w:pos="4317"/>
        </w:tabs>
        <w:ind w:left="4317" w:hanging="180"/>
      </w:pPr>
    </w:lvl>
    <w:lvl w:ilvl="6" w:tplc="041A000F" w:tentative="true">
      <w:start w:val="1"/>
      <w:numFmt w:val="decimal"/>
      <w:lvlText w:val="%7."/>
      <w:lvlJc w:val="left"/>
      <w:pPr>
        <w:tabs>
          <w:tab w:val="num" w:pos="5037"/>
        </w:tabs>
        <w:ind w:left="5037" w:hanging="360"/>
      </w:pPr>
    </w:lvl>
    <w:lvl w:ilvl="7" w:tplc="041A0019" w:tentative="true">
      <w:start w:val="1"/>
      <w:numFmt w:val="lowerLetter"/>
      <w:lvlText w:val="%8."/>
      <w:lvlJc w:val="left"/>
      <w:pPr>
        <w:tabs>
          <w:tab w:val="num" w:pos="5757"/>
        </w:tabs>
        <w:ind w:left="5757" w:hanging="360"/>
      </w:pPr>
    </w:lvl>
    <w:lvl w:ilvl="8" w:tplc="041A001B" w:tentative="true">
      <w:start w:val="1"/>
      <w:numFmt w:val="lowerRoman"/>
      <w:lvlText w:val="%9."/>
      <w:lvlJc w:val="right"/>
      <w:pPr>
        <w:tabs>
          <w:tab w:val="num" w:pos="6477"/>
        </w:tabs>
        <w:ind w:left="6477" w:hanging="180"/>
      </w:pPr>
    </w:lvl>
  </w:abstractNum>
  <w:abstractNum w:abstractNumId="17">
    <w:nsid w:val="3E033F06"/>
    <w:multiLevelType w:val="hybridMultilevel"/>
    <w:tmpl w:val="737E3DE2"/>
    <w:lvl w:ilvl="0" w:tplc="041A0015">
      <w:start w:val="1"/>
      <w:numFmt w:val="upperLetter"/>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8">
    <w:nsid w:val="42A16C23"/>
    <w:multiLevelType w:val="hybridMultilevel"/>
    <w:tmpl w:val="634A9BAC"/>
    <w:lvl w:ilvl="0" w:tplc="74C66F4E">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9">
    <w:nsid w:val="4FFF3DED"/>
    <w:multiLevelType w:val="hybridMultilevel"/>
    <w:tmpl w:val="183C0C40"/>
    <w:lvl w:ilvl="0" w:tplc="DBD878F0">
      <w:start w:val="2007"/>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0">
    <w:nsid w:val="522F2EBE"/>
    <w:multiLevelType w:val="hybridMultilevel"/>
    <w:tmpl w:val="80B4F264"/>
    <w:lvl w:ilvl="0" w:tplc="0BB0B2B6">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1">
    <w:nsid w:val="53703556"/>
    <w:multiLevelType w:val="multilevel"/>
    <w:tmpl w:val="E892BF02"/>
    <w:lvl w:ilvl="0">
      <w:start w:val="1"/>
      <w:numFmt w:val="decimal"/>
      <w:lvlText w:val="%1."/>
      <w:lvlJc w:val="left"/>
      <w:pPr>
        <w:tabs>
          <w:tab w:val="num" w:pos="450"/>
        </w:tabs>
        <w:ind w:left="450" w:hanging="450"/>
      </w:pPr>
      <w:rPr>
        <w:rFonts w:cs="Times New Roman"/>
      </w:rPr>
    </w:lvl>
    <w:lvl w:ilvl="1">
      <w:start w:val="4"/>
      <w:numFmt w:val="decimal"/>
      <w:lvlText w:val="%1.%2."/>
      <w:lvlJc w:val="left"/>
      <w:pPr>
        <w:tabs>
          <w:tab w:val="num" w:pos="720"/>
        </w:tabs>
        <w:ind w:left="720" w:hanging="720"/>
      </w:pPr>
      <w:rPr>
        <w:rFonts w:cs="Times New Roman"/>
      </w:rPr>
    </w:lvl>
    <w:lvl w:ilvl="2">
      <w:start w:val="1"/>
      <w:numFmt w:val="decimal"/>
      <w:lvlText w:val="%1.%2.%3."/>
      <w:lvlJc w:val="left"/>
      <w:pPr>
        <w:tabs>
          <w:tab w:val="num" w:pos="1080"/>
        </w:tabs>
        <w:ind w:left="1080" w:hanging="1080"/>
      </w:pPr>
      <w:rPr>
        <w:rFonts w:cs="Times New Roman"/>
      </w:rPr>
    </w:lvl>
    <w:lvl w:ilvl="3">
      <w:start w:val="1"/>
      <w:numFmt w:val="decimal"/>
      <w:lvlText w:val="%1.%2.%3.%4."/>
      <w:lvlJc w:val="left"/>
      <w:pPr>
        <w:tabs>
          <w:tab w:val="num" w:pos="1440"/>
        </w:tabs>
        <w:ind w:left="1440" w:hanging="144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800"/>
        </w:tabs>
        <w:ind w:left="1800" w:hanging="1800"/>
      </w:pPr>
      <w:rPr>
        <w:rFonts w:cs="Times New Roman"/>
      </w:rPr>
    </w:lvl>
    <w:lvl w:ilvl="6">
      <w:start w:val="1"/>
      <w:numFmt w:val="decimal"/>
      <w:lvlText w:val="%1.%2.%3.%4.%5.%6.%7."/>
      <w:lvlJc w:val="left"/>
      <w:pPr>
        <w:tabs>
          <w:tab w:val="num" w:pos="2160"/>
        </w:tabs>
        <w:ind w:left="2160" w:hanging="2160"/>
      </w:pPr>
      <w:rPr>
        <w:rFonts w:cs="Times New Roman"/>
      </w:rPr>
    </w:lvl>
    <w:lvl w:ilvl="7">
      <w:start w:val="1"/>
      <w:numFmt w:val="decimal"/>
      <w:lvlText w:val="%1.%2.%3.%4.%5.%6.%7.%8."/>
      <w:lvlJc w:val="left"/>
      <w:pPr>
        <w:tabs>
          <w:tab w:val="num" w:pos="2520"/>
        </w:tabs>
        <w:ind w:left="2520" w:hanging="2520"/>
      </w:pPr>
      <w:rPr>
        <w:rFonts w:cs="Times New Roman"/>
      </w:rPr>
    </w:lvl>
    <w:lvl w:ilvl="8">
      <w:start w:val="1"/>
      <w:numFmt w:val="decimal"/>
      <w:lvlText w:val="%1.%2.%3.%4.%5.%6.%7.%8.%9."/>
      <w:lvlJc w:val="left"/>
      <w:pPr>
        <w:tabs>
          <w:tab w:val="num" w:pos="2520"/>
        </w:tabs>
        <w:ind w:left="2520" w:hanging="2520"/>
      </w:pPr>
      <w:rPr>
        <w:rFonts w:cs="Times New Roman"/>
      </w:rPr>
    </w:lvl>
  </w:abstractNum>
  <w:abstractNum w:abstractNumId="22">
    <w:nsid w:val="55A14119"/>
    <w:multiLevelType w:val="hybridMultilevel"/>
    <w:tmpl w:val="9D3ED706"/>
    <w:lvl w:ilvl="0" w:tplc="74C66F4E">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3">
    <w:nsid w:val="56802D8F"/>
    <w:multiLevelType w:val="hybridMultilevel"/>
    <w:tmpl w:val="6A4C7AA2"/>
    <w:lvl w:ilvl="0" w:tplc="8F62148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5A4C60A3"/>
    <w:multiLevelType w:val="hybridMultilevel"/>
    <w:tmpl w:val="92DA3894"/>
    <w:lvl w:ilvl="0" w:tplc="041A0003">
      <w:start w:val="1"/>
      <w:numFmt w:val="bullet"/>
      <w:lvlText w:val="o"/>
      <w:lvlJc w:val="left"/>
      <w:pPr>
        <w:tabs>
          <w:tab w:val="num" w:pos="720"/>
        </w:tabs>
        <w:ind w:left="720" w:hanging="360"/>
      </w:pPr>
      <w:rPr>
        <w:rFonts w:hint="default" w:ascii="Courier New" w:hAnsi="Courier New" w:cs="Courier New"/>
      </w:rPr>
    </w:lvl>
    <w:lvl w:ilvl="1" w:tplc="041A0001">
      <w:start w:val="1"/>
      <w:numFmt w:val="bullet"/>
      <w:lvlText w:val=""/>
      <w:lvlJc w:val="left"/>
      <w:pPr>
        <w:tabs>
          <w:tab w:val="num" w:pos="1440"/>
        </w:tabs>
        <w:ind w:left="1440" w:hanging="360"/>
      </w:pPr>
      <w:rPr>
        <w:rFonts w:hint="default" w:ascii="Symbol" w:hAnsi="Symbol"/>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5">
    <w:nsid w:val="5D037AF2"/>
    <w:multiLevelType w:val="hybridMultilevel"/>
    <w:tmpl w:val="747C1D76"/>
    <w:lvl w:ilvl="0" w:tplc="041A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6">
    <w:nsid w:val="5FAD45F8"/>
    <w:multiLevelType w:val="hybridMultilevel"/>
    <w:tmpl w:val="046A9686"/>
    <w:lvl w:ilvl="0" w:tplc="041A0009">
      <w:start w:val="1"/>
      <w:numFmt w:val="bullet"/>
      <w:lvlText w:val=""/>
      <w:lvlJc w:val="left"/>
      <w:pPr>
        <w:tabs>
          <w:tab w:val="num" w:pos="720"/>
        </w:tabs>
        <w:ind w:left="720" w:hanging="360"/>
      </w:pPr>
      <w:rPr>
        <w:rFonts w:hint="default" w:ascii="Wingdings" w:hAnsi="Wingdings"/>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7">
    <w:nsid w:val="601C64B0"/>
    <w:multiLevelType w:val="multilevel"/>
    <w:tmpl w:val="EAFA2986"/>
    <w:lvl w:ilvl="0">
      <w:start w:val="3"/>
      <w:numFmt w:val="decimal"/>
      <w:lvlText w:val="%1."/>
      <w:lvlJc w:val="left"/>
      <w:pPr>
        <w:tabs>
          <w:tab w:val="num" w:pos="570"/>
        </w:tabs>
        <w:ind w:left="570" w:hanging="57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nsid w:val="67561570"/>
    <w:multiLevelType w:val="hybridMultilevel"/>
    <w:tmpl w:val="5F9EB2F6"/>
    <w:lvl w:ilvl="0" w:tplc="041A000F">
      <w:start w:val="1"/>
      <w:numFmt w:val="decimal"/>
      <w:lvlText w:val="%1."/>
      <w:lvlJc w:val="left"/>
      <w:pPr>
        <w:ind w:left="862" w:hanging="72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68A41F92"/>
    <w:multiLevelType w:val="hybridMultilevel"/>
    <w:tmpl w:val="B372C322"/>
    <w:lvl w:ilvl="0" w:tplc="4CC6956C">
      <w:start w:val="4"/>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30">
    <w:nsid w:val="6E730C58"/>
    <w:multiLevelType w:val="hybridMultilevel"/>
    <w:tmpl w:val="8346BC32"/>
    <w:lvl w:ilvl="0" w:tplc="041A000D">
      <w:start w:val="1"/>
      <w:numFmt w:val="bullet"/>
      <w:lvlText w:val=""/>
      <w:lvlJc w:val="left"/>
      <w:pPr>
        <w:tabs>
          <w:tab w:val="num" w:pos="720"/>
        </w:tabs>
        <w:ind w:left="720" w:hanging="360"/>
      </w:pPr>
      <w:rPr>
        <w:rFonts w:hint="default" w:ascii="Wingdings" w:hAnsi="Wingdings"/>
      </w:rPr>
    </w:lvl>
    <w:lvl w:ilvl="1" w:tplc="041A0003" w:tentative="true">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31">
    <w:nsid w:val="6F376CB4"/>
    <w:multiLevelType w:val="hybridMultilevel"/>
    <w:tmpl w:val="2E6C437A"/>
    <w:lvl w:ilvl="0" w:tplc="041A0001">
      <w:start w:val="1"/>
      <w:numFmt w:val="bullet"/>
      <w:lvlText w:val=""/>
      <w:lvlJc w:val="left"/>
      <w:pPr>
        <w:tabs>
          <w:tab w:val="num" w:pos="720"/>
        </w:tabs>
        <w:ind w:left="720" w:hanging="360"/>
      </w:pPr>
      <w:rPr>
        <w:rFonts w:hint="default" w:ascii="Symbol" w:hAnsi="Symbol"/>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2">
    <w:nsid w:val="72EA389B"/>
    <w:multiLevelType w:val="multilevel"/>
    <w:tmpl w:val="A1F264FC"/>
    <w:lvl w:ilvl="0">
      <w:start w:val="3"/>
      <w:numFmt w:val="decimal"/>
      <w:lvlText w:val="%1."/>
      <w:lvlJc w:val="left"/>
      <w:pPr>
        <w:tabs>
          <w:tab w:val="num" w:pos="690"/>
        </w:tabs>
        <w:ind w:left="690" w:hanging="69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4"/>
  </w:num>
  <w:num w:numId="2">
    <w:abstractNumId w:val="25"/>
  </w:num>
  <w:num w:numId="3">
    <w:abstractNumId w:val="6"/>
  </w:num>
  <w:num w:numId="4">
    <w:abstractNumId w:val="15"/>
  </w:num>
  <w:num w:numId="5">
    <w:abstractNumId w:val="32"/>
  </w:num>
  <w:num w:numId="6">
    <w:abstractNumId w:val="10"/>
  </w:num>
  <w:num w:numId="7">
    <w:abstractNumId w:val="1"/>
  </w:num>
  <w:num w:numId="8">
    <w:abstractNumId w:val="24"/>
  </w:num>
  <w:num w:numId="9">
    <w:abstractNumId w:val="8"/>
  </w:num>
  <w:num w:numId="10">
    <w:abstractNumId w:val="12"/>
  </w:num>
  <w:num w:numId="11">
    <w:abstractNumId w:val="27"/>
  </w:num>
  <w:num w:numId="12">
    <w:abstractNumId w:val="17"/>
  </w:num>
  <w:num w:numId="13">
    <w:abstractNumId w:val="26"/>
  </w:num>
  <w:num w:numId="14">
    <w:abstractNumId w:val="11"/>
  </w:num>
  <w:num w:numId="15">
    <w:abstractNumId w:val="16"/>
  </w:num>
  <w:num w:numId="16">
    <w:abstractNumId w:val="7"/>
  </w:num>
  <w:num w:numId="17">
    <w:abstractNumId w:val="31"/>
  </w:num>
  <w:num w:numId="18">
    <w:abstractNumId w:val="13"/>
  </w:num>
  <w:num w:numId="19">
    <w:abstractNumId w:val="20"/>
  </w:num>
  <w:num w:numId="20">
    <w:abstractNumId w:val="19"/>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3"/>
  </w:num>
  <w:num w:numId="28">
    <w:abstractNumId w:val="21"/>
  </w:num>
  <w:num w:numId="29">
    <w:abstractNumId w:val="29"/>
  </w:num>
  <w:num w:numId="30">
    <w:abstractNumId w:val="30"/>
  </w:num>
  <w:num w:numId="31">
    <w:abstractNumId w:val="2"/>
  </w:num>
  <w:num w:numId="32">
    <w:abstractNumId w:val="0"/>
  </w:num>
  <w:num w:numId="33">
    <w:abstractNumId w:val="23"/>
  </w:num>
  <w:num w:numId="34">
    <w:abstractNumId w:val="4"/>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stylePaneFormatFilter w:val="3F01"/>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458"/>
    <w:rsid w:val="00001ADA"/>
    <w:rsid w:val="00007A71"/>
    <w:rsid w:val="000149CF"/>
    <w:rsid w:val="0002534C"/>
    <w:rsid w:val="000331F0"/>
    <w:rsid w:val="00035A42"/>
    <w:rsid w:val="00036A9B"/>
    <w:rsid w:val="00046BFD"/>
    <w:rsid w:val="00052FE9"/>
    <w:rsid w:val="000664A4"/>
    <w:rsid w:val="000A6C01"/>
    <w:rsid w:val="000B1A8F"/>
    <w:rsid w:val="000F6969"/>
    <w:rsid w:val="00124A90"/>
    <w:rsid w:val="00154849"/>
    <w:rsid w:val="00191A85"/>
    <w:rsid w:val="00196FD3"/>
    <w:rsid w:val="001E04A5"/>
    <w:rsid w:val="001E433E"/>
    <w:rsid w:val="00202458"/>
    <w:rsid w:val="00210B60"/>
    <w:rsid w:val="0021489B"/>
    <w:rsid w:val="0021760C"/>
    <w:rsid w:val="002304B9"/>
    <w:rsid w:val="00233083"/>
    <w:rsid w:val="00251697"/>
    <w:rsid w:val="00272B60"/>
    <w:rsid w:val="00273486"/>
    <w:rsid w:val="0027569F"/>
    <w:rsid w:val="00284B88"/>
    <w:rsid w:val="00294625"/>
    <w:rsid w:val="002A4627"/>
    <w:rsid w:val="002C0F46"/>
    <w:rsid w:val="002D0753"/>
    <w:rsid w:val="002D5BC1"/>
    <w:rsid w:val="002E692E"/>
    <w:rsid w:val="002F7D26"/>
    <w:rsid w:val="00306BD8"/>
    <w:rsid w:val="00322739"/>
    <w:rsid w:val="00330DB2"/>
    <w:rsid w:val="00335FE4"/>
    <w:rsid w:val="003607BA"/>
    <w:rsid w:val="00362B44"/>
    <w:rsid w:val="003667FF"/>
    <w:rsid w:val="003765B7"/>
    <w:rsid w:val="00395449"/>
    <w:rsid w:val="003D483B"/>
    <w:rsid w:val="003D5DC2"/>
    <w:rsid w:val="003E4DA6"/>
    <w:rsid w:val="003E61F7"/>
    <w:rsid w:val="0040534C"/>
    <w:rsid w:val="00410822"/>
    <w:rsid w:val="00414CC3"/>
    <w:rsid w:val="00456937"/>
    <w:rsid w:val="00474DF1"/>
    <w:rsid w:val="004A3B10"/>
    <w:rsid w:val="004A4CAD"/>
    <w:rsid w:val="004B3907"/>
    <w:rsid w:val="004B729E"/>
    <w:rsid w:val="004C05D1"/>
    <w:rsid w:val="004C5487"/>
    <w:rsid w:val="004E1F39"/>
    <w:rsid w:val="004E4887"/>
    <w:rsid w:val="0052110D"/>
    <w:rsid w:val="00532D80"/>
    <w:rsid w:val="00565529"/>
    <w:rsid w:val="005668AE"/>
    <w:rsid w:val="005721C8"/>
    <w:rsid w:val="0057409E"/>
    <w:rsid w:val="00575E92"/>
    <w:rsid w:val="005D16D3"/>
    <w:rsid w:val="005F40F0"/>
    <w:rsid w:val="006054E6"/>
    <w:rsid w:val="00606C4B"/>
    <w:rsid w:val="006242B0"/>
    <w:rsid w:val="00631CC7"/>
    <w:rsid w:val="006334A1"/>
    <w:rsid w:val="00636225"/>
    <w:rsid w:val="00643890"/>
    <w:rsid w:val="006463F7"/>
    <w:rsid w:val="00654D2C"/>
    <w:rsid w:val="00666770"/>
    <w:rsid w:val="00672F0A"/>
    <w:rsid w:val="00686E55"/>
    <w:rsid w:val="006A5E5B"/>
    <w:rsid w:val="006B32A3"/>
    <w:rsid w:val="006B3E5F"/>
    <w:rsid w:val="006B63C6"/>
    <w:rsid w:val="006E30B1"/>
    <w:rsid w:val="0071517B"/>
    <w:rsid w:val="00737A2B"/>
    <w:rsid w:val="007658FB"/>
    <w:rsid w:val="007742B1"/>
    <w:rsid w:val="007811F9"/>
    <w:rsid w:val="00791B0F"/>
    <w:rsid w:val="00792E66"/>
    <w:rsid w:val="007A0774"/>
    <w:rsid w:val="007D3C21"/>
    <w:rsid w:val="007E0154"/>
    <w:rsid w:val="007E5978"/>
    <w:rsid w:val="0083588A"/>
    <w:rsid w:val="00840BA5"/>
    <w:rsid w:val="00843B34"/>
    <w:rsid w:val="008460F4"/>
    <w:rsid w:val="00860297"/>
    <w:rsid w:val="00861F7D"/>
    <w:rsid w:val="00884C5F"/>
    <w:rsid w:val="008A0447"/>
    <w:rsid w:val="008C54DD"/>
    <w:rsid w:val="008E1AD8"/>
    <w:rsid w:val="008E5871"/>
    <w:rsid w:val="00902893"/>
    <w:rsid w:val="009130FD"/>
    <w:rsid w:val="00940CD4"/>
    <w:rsid w:val="00993C0A"/>
    <w:rsid w:val="009B6746"/>
    <w:rsid w:val="009D065C"/>
    <w:rsid w:val="009E30C7"/>
    <w:rsid w:val="009F0227"/>
    <w:rsid w:val="009F1D28"/>
    <w:rsid w:val="00A00541"/>
    <w:rsid w:val="00A06344"/>
    <w:rsid w:val="00A1187B"/>
    <w:rsid w:val="00AA6232"/>
    <w:rsid w:val="00AB5524"/>
    <w:rsid w:val="00AD4868"/>
    <w:rsid w:val="00AE7DC8"/>
    <w:rsid w:val="00B0408E"/>
    <w:rsid w:val="00B22FC9"/>
    <w:rsid w:val="00B343B7"/>
    <w:rsid w:val="00B5263B"/>
    <w:rsid w:val="00B6132E"/>
    <w:rsid w:val="00B84C60"/>
    <w:rsid w:val="00BA3BEF"/>
    <w:rsid w:val="00BB23FD"/>
    <w:rsid w:val="00BF0AB2"/>
    <w:rsid w:val="00BF20F2"/>
    <w:rsid w:val="00C035C5"/>
    <w:rsid w:val="00C46F14"/>
    <w:rsid w:val="00C4735F"/>
    <w:rsid w:val="00C66E28"/>
    <w:rsid w:val="00C76A6D"/>
    <w:rsid w:val="00C848BE"/>
    <w:rsid w:val="00C8711A"/>
    <w:rsid w:val="00CA314D"/>
    <w:rsid w:val="00CC47EA"/>
    <w:rsid w:val="00CD017B"/>
    <w:rsid w:val="00CF269E"/>
    <w:rsid w:val="00D07671"/>
    <w:rsid w:val="00D41236"/>
    <w:rsid w:val="00D6253B"/>
    <w:rsid w:val="00D660BD"/>
    <w:rsid w:val="00D864AF"/>
    <w:rsid w:val="00DA2F0B"/>
    <w:rsid w:val="00DA4DC4"/>
    <w:rsid w:val="00DF0E02"/>
    <w:rsid w:val="00E10AFD"/>
    <w:rsid w:val="00E16B06"/>
    <w:rsid w:val="00E45AC9"/>
    <w:rsid w:val="00E47B6A"/>
    <w:rsid w:val="00E63EC6"/>
    <w:rsid w:val="00E656EA"/>
    <w:rsid w:val="00E95D22"/>
    <w:rsid w:val="00E97804"/>
    <w:rsid w:val="00EA4D72"/>
    <w:rsid w:val="00EB75C5"/>
    <w:rsid w:val="00EC157A"/>
    <w:rsid w:val="00EE513E"/>
    <w:rsid w:val="00F33AC6"/>
    <w:rsid w:val="00F7036B"/>
    <w:rsid w:val="00F712EB"/>
    <w:rsid w:val="00F94D4E"/>
    <w:rsid w:val="00F96FA4"/>
    <w:rsid w:val="00FC2882"/>
    <w:rsid w:val="00FD414C"/>
    <w:rsid w:val="00FE692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452A3963"/>
  <w15:docId w15:val="{C149E15E-736D-4B05-88D0-8A6DE7027188}"/>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362B44"/>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Uvuenotijeloteksta">
    <w:name w:val="Body Text Indent"/>
    <w:basedOn w:val="Normal"/>
    <w:rsid w:val="002F7D26"/>
    <w:pPr>
      <w:ind w:left="360"/>
    </w:pPr>
    <w:rPr>
      <w:lang w:eastAsia="en-US"/>
    </w:rPr>
  </w:style>
  <w:style w:type="paragraph" w:styleId="Zaglavlje">
    <w:name w:val="header"/>
    <w:basedOn w:val="Normal"/>
    <w:rsid w:val="000149CF"/>
    <w:pPr>
      <w:tabs>
        <w:tab w:val="center" w:pos="4536"/>
        <w:tab w:val="right" w:pos="9072"/>
      </w:tabs>
    </w:pPr>
  </w:style>
  <w:style w:type="paragraph" w:styleId="Podnoje">
    <w:name w:val="footer"/>
    <w:basedOn w:val="Normal"/>
    <w:rsid w:val="000149CF"/>
    <w:pPr>
      <w:tabs>
        <w:tab w:val="center" w:pos="4536"/>
        <w:tab w:val="right" w:pos="9072"/>
      </w:tabs>
    </w:pPr>
  </w:style>
  <w:style w:type="character" w:styleId="Brojstranice">
    <w:name w:val="page number"/>
    <w:basedOn w:val="Zadanifontodlomka"/>
    <w:rsid w:val="000149CF"/>
  </w:style>
  <w:style w:type="paragraph" w:styleId="Tijeloteksta">
    <w:name w:val="Body Text"/>
    <w:basedOn w:val="Normal"/>
    <w:rsid w:val="004A4CAD"/>
    <w:pPr>
      <w:spacing w:after="120"/>
    </w:pPr>
    <w:rPr>
      <w:lang w:val="en-GB" w:eastAsia="en-US"/>
    </w:rPr>
  </w:style>
  <w:style w:type="table" w:styleId="Reetkatablice">
    <w:name w:val="Table Grid"/>
    <w:basedOn w:val="Obinatablica"/>
    <w:rsid w:val="004A4CA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eza">
    <w:name w:val="Hyperlink"/>
    <w:basedOn w:val="Zadanifontodlomka"/>
    <w:rsid w:val="00DA2F0B"/>
    <w:rPr>
      <w:color w:val="0000FF"/>
      <w:u w:val="single"/>
    </w:rPr>
  </w:style>
  <w:style w:type="paragraph" w:styleId="Tijeloteksta3">
    <w:name w:val="Body Text 3"/>
    <w:basedOn w:val="Normal"/>
    <w:rsid w:val="008E5871"/>
    <w:pPr>
      <w:spacing w:after="120"/>
    </w:pPr>
    <w:rPr>
      <w:sz w:val="16"/>
      <w:szCs w:val="16"/>
    </w:rPr>
  </w:style>
  <w:style w:type="character" w:styleId="tabletextfield" w:customStyle="true">
    <w:name w:val="tabletextfield"/>
    <w:basedOn w:val="Zadanifontodlomka"/>
    <w:rsid w:val="00FE692B"/>
  </w:style>
  <w:style w:type="character" w:styleId="tabletitle2" w:customStyle="true">
    <w:name w:val="tabletitle2"/>
    <w:basedOn w:val="Zadanifontodlomka"/>
    <w:rsid w:val="00FE692B"/>
  </w:style>
  <w:style w:type="paragraph" w:styleId="Odlomakpopisa">
    <w:name w:val="List Paragraph"/>
    <w:basedOn w:val="Normal"/>
    <w:uiPriority w:val="34"/>
    <w:qFormat/>
    <w:rsid w:val="00036A9B"/>
    <w:pPr>
      <w:ind w:left="720"/>
      <w:contextualSpacing/>
    </w:pPr>
  </w:style>
  <w:style w:type="character" w:styleId="apple-converted-space" w:customStyle="true">
    <w:name w:val="apple-converted-space"/>
    <w:basedOn w:val="Zadanifontodlomka"/>
    <w:rsid w:val="00D6253B"/>
  </w:style>
  <w:style w:type="paragraph" w:styleId="Tekstbalonia">
    <w:name w:val="Balloon Text"/>
    <w:basedOn w:val="Normal"/>
    <w:link w:val="TekstbaloniaChar"/>
    <w:semiHidden/>
    <w:unhideWhenUsed/>
    <w:rsid w:val="00843B34"/>
    <w:rPr>
      <w:rFonts w:ascii="Segoe UI" w:hAnsi="Segoe UI" w:cs="Segoe UI"/>
      <w:sz w:val="18"/>
      <w:szCs w:val="18"/>
    </w:rPr>
  </w:style>
  <w:style w:type="character" w:styleId="TekstbaloniaChar" w:customStyle="true">
    <w:name w:val="Tekst balončića Char"/>
    <w:basedOn w:val="Zadanifontodlomka"/>
    <w:link w:val="Tekstbalonia"/>
    <w:semiHidden/>
    <w:rsid w:val="00843B34"/>
    <w:rPr>
      <w:rFonts w:ascii="Segoe UI" w:hAnsi="Segoe UI" w:cs="Segoe UI"/>
      <w:sz w:val="18"/>
      <w:szCs w:val="18"/>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29608059">
      <w:bodyDiv w:val="true"/>
      <w:marLeft w:val="0"/>
      <w:marRight w:val="0"/>
      <w:marTop w:val="0"/>
      <w:marBottom w:val="0"/>
      <w:divBdr>
        <w:top w:val="none" w:color="auto" w:sz="0" w:space="0"/>
        <w:left w:val="none" w:color="auto" w:sz="0" w:space="0"/>
        <w:bottom w:val="none" w:color="auto" w:sz="0" w:space="0"/>
        <w:right w:val="none" w:color="auto" w:sz="0" w:space="0"/>
      </w:divBdr>
    </w:div>
    <w:div w:id="214538943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numbering.xml" Type="http://schemas.openxmlformats.org/officeDocument/2006/relationships/numbering"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 Target="../customXml/item1.xml" Type="http://schemas.openxmlformats.org/officeDocument/2006/relationships/customXml" Id="rId1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RH-TDU</properties:Company>
  <properties:Pages>5</properties:Pages>
  <properties:Words>2178</properties:Words>
  <properties:Characters>12419</properties:Characters>
  <properties:Lines>103</properties:Lines>
  <properties:Paragraphs>29</properties:Paragraphs>
  <properties:TotalTime>217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14568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2015-12-10T13:36:00Z</dcterms:created>
  <dc:creator>drabar</dc:creator>
  <cp:lastModifiedBy>Ana Pomazan</cp:lastModifiedBy>
  <cp:lastPrinted>2025-02-24T14:58:00Z</cp:lastPrinted>
  <dcterms:modified xmlns:xsi="http://www.w3.org/2001/XMLSchema-instance" xsi:type="dcterms:W3CDTF">2025-02-24T14:58:00Z</dcterms:modified>
  <cp:revision>61</cp:revision>
  <dc:title>REPUBLIKA HRVATSKA</dc:title>
</cp:coreProperties>
</file>